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9F2E26">
      <w:pPr>
        <w:jc w:val="right"/>
      </w:pPr>
      <w:r w:rsidRPr="009C3EA7">
        <w:t>УТВЕРЖДАЮ</w:t>
      </w:r>
    </w:p>
    <w:p w:rsidR="00580DE8" w:rsidRPr="009C3EA7" w:rsidRDefault="00580DE8" w:rsidP="009F2E26">
      <w:pPr>
        <w:jc w:val="right"/>
      </w:pPr>
      <w:r w:rsidRPr="009C3EA7">
        <w:t>Глава Администрации</w:t>
      </w:r>
    </w:p>
    <w:p w:rsidR="00580DE8" w:rsidRPr="00AB5B39" w:rsidRDefault="00580DE8" w:rsidP="009F2E26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9F2E26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9F2E26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375920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9F2E26">
      <w:pPr>
        <w:spacing w:line="360" w:lineRule="auto"/>
        <w:jc w:val="center"/>
        <w:rPr>
          <w:rFonts w:cs="Times New Roman"/>
          <w:noProof/>
          <w:szCs w:val="28"/>
        </w:rPr>
      </w:pPr>
    </w:p>
    <w:p w:rsidR="00580DE8" w:rsidRPr="00AB5B39" w:rsidRDefault="0086002C" w:rsidP="009F2E26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171BDD">
        <w:rPr>
          <w:rFonts w:eastAsia="Times New Roman" w:cs="Times New Roman"/>
          <w:b/>
          <w:bCs/>
          <w:sz w:val="36"/>
          <w:szCs w:val="36"/>
        </w:rPr>
        <w:t>Бирюлинское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580DE8" w:rsidRPr="009C3EA7" w:rsidRDefault="00580DE8" w:rsidP="009F2E26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1A22E5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9F2E26" w:rsidRDefault="009F2E26">
      <w:pPr>
        <w:spacing w:after="200"/>
        <w:jc w:val="left"/>
        <w:rPr>
          <w:rFonts w:eastAsia="Times New Roman" w:cs="Times New Roman"/>
          <w:b/>
          <w:bCs/>
          <w:szCs w:val="28"/>
        </w:rPr>
      </w:pPr>
      <w:r>
        <w:br w:type="page"/>
      </w:r>
    </w:p>
    <w:p w:rsidR="0049548F" w:rsidRPr="00AB5B39" w:rsidRDefault="0014755D" w:rsidP="009F2E26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8C34BA" w:rsidRDefault="00EC63B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664098" w:history="1">
        <w:r w:rsidR="008C34BA" w:rsidRPr="00CD4EA8">
          <w:rPr>
            <w:rStyle w:val="a6"/>
          </w:rPr>
          <w:t>Введение</w:t>
        </w:r>
        <w:r w:rsidR="008C34BA">
          <w:rPr>
            <w:webHidden/>
          </w:rPr>
          <w:tab/>
        </w:r>
        <w:r w:rsidR="008C34BA">
          <w:rPr>
            <w:webHidden/>
          </w:rPr>
          <w:fldChar w:fldCharType="begin"/>
        </w:r>
        <w:r w:rsidR="008C34BA">
          <w:rPr>
            <w:webHidden/>
          </w:rPr>
          <w:instrText xml:space="preserve"> PAGEREF _Toc406664098 \h </w:instrText>
        </w:r>
        <w:r w:rsidR="008C34BA">
          <w:rPr>
            <w:webHidden/>
          </w:rPr>
        </w:r>
        <w:r w:rsidR="008C34BA">
          <w:rPr>
            <w:webHidden/>
          </w:rPr>
          <w:fldChar w:fldCharType="separate"/>
        </w:r>
        <w:r w:rsidR="008C34BA">
          <w:rPr>
            <w:webHidden/>
          </w:rPr>
          <w:t>8</w:t>
        </w:r>
        <w:r w:rsidR="008C34BA">
          <w:rPr>
            <w:webHidden/>
          </w:rPr>
          <w:fldChar w:fldCharType="end"/>
        </w:r>
      </w:hyperlink>
    </w:p>
    <w:p w:rsidR="008C34BA" w:rsidRDefault="008C34B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64099" w:history="1">
        <w:r w:rsidRPr="00CD4EA8">
          <w:rPr>
            <w:rStyle w:val="a6"/>
          </w:rPr>
          <w:t>Глава 1. Краткое описание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_Toc406664099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C34BA" w:rsidRDefault="008C34B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64100" w:history="1">
        <w:r w:rsidRPr="00CD4EA8">
          <w:rPr>
            <w:rStyle w:val="a6"/>
          </w:rPr>
          <w:t>Глава 2. Схема водоснабжения МО «Бирюлинское сельское поселение»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_Toc406664100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1" w:history="1">
        <w:r w:rsidRPr="00CD4EA8">
          <w:rPr>
            <w:rStyle w:val="a6"/>
            <w:noProof/>
          </w:rPr>
          <w:t>2.1. Технико-экономическое состояние централизованных систем водоснабжения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2" w:history="1">
        <w:r w:rsidRPr="00CD4EA8">
          <w:rPr>
            <w:rStyle w:val="a6"/>
            <w:noProof/>
          </w:rPr>
          <w:t>2.1.1. Описание системы и структуры водоснабжения МО «Бирюлинское сельское поселение» и деление территории МО «Бирюлинское сельское поселение»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3" w:history="1">
        <w:r w:rsidRPr="00CD4EA8">
          <w:rPr>
            <w:rStyle w:val="a6"/>
            <w:noProof/>
          </w:rPr>
          <w:t>2.1.2. Описание территорий МО «Бирюлинское сельское поселение»,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4" w:history="1">
        <w:r w:rsidRPr="00CD4EA8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5" w:history="1">
        <w:r w:rsidRPr="00CD4EA8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6" w:history="1">
        <w:r w:rsidRPr="00CD4EA8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7" w:history="1">
        <w:r w:rsidRPr="00CD4EA8">
          <w:rPr>
            <w:rStyle w:val="a6"/>
            <w:noProof/>
          </w:rPr>
          <w:t>2.2.  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8" w:history="1">
        <w:r w:rsidRPr="00CD4EA8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09" w:history="1">
        <w:r w:rsidRPr="00CD4EA8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0" w:history="1">
        <w:r w:rsidRPr="00CD4EA8">
          <w:rPr>
            <w:rStyle w:val="a6"/>
            <w:noProof/>
          </w:rPr>
          <w:t>2.3. Баланс водоснабжения и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1" w:history="1">
        <w:r w:rsidRPr="00CD4EA8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2" w:history="1">
        <w:r w:rsidRPr="00CD4EA8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3" w:history="1">
        <w:r w:rsidRPr="00CD4EA8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Pr="00CD4EA8">
          <w:rPr>
            <w:rStyle w:val="a6"/>
            <w:noProof/>
          </w:rPr>
          <w:lastRenderedPageBreak/>
          <w:t>юридических лиц и другие нужды МО «Бирюлинское сельское поселение»  (пожаротушение, полив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4" w:history="1">
        <w:r w:rsidRPr="00CD4EA8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5" w:history="1">
        <w:r w:rsidRPr="00CD4EA8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6" w:history="1">
        <w:r w:rsidRPr="00CD4EA8">
          <w:rPr>
            <w:rStyle w:val="a6"/>
            <w:noProof/>
          </w:rPr>
          <w:t>2.3.6. Анализ резервов и дефицитов производственных мощностей системы водоснабжения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7" w:history="1">
        <w:r w:rsidRPr="00CD4EA8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«Бирюлинское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</w:t>
        </w:r>
        <w:r w:rsidRPr="00CD4EA8">
          <w:rPr>
            <w:rStyle w:val="a6"/>
            <w:noProof/>
          </w:rPr>
          <w:t>и</w:t>
        </w:r>
        <w:r w:rsidRPr="00CD4EA8">
          <w:rPr>
            <w:rStyle w:val="a6"/>
            <w:noProof/>
          </w:rPr>
          <w:t>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8" w:history="1">
        <w:r w:rsidRPr="00CD4EA8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19" w:history="1">
        <w:r w:rsidRPr="00CD4EA8">
          <w:rPr>
            <w:rStyle w:val="a6"/>
            <w:noProof/>
          </w:rPr>
          <w:t>2.3.9. Описание территориальной структуры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0" w:history="1">
        <w:r w:rsidRPr="00CD4EA8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</w:t>
        </w:r>
        <w:r w:rsidRPr="00CD4EA8">
          <w:rPr>
            <w:rStyle w:val="a6"/>
            <w:noProof/>
          </w:rPr>
          <w:t>и</w:t>
        </w:r>
        <w:r w:rsidRPr="00CD4EA8">
          <w:rPr>
            <w:rStyle w:val="a6"/>
            <w:noProof/>
          </w:rPr>
          <w:t>ческой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1" w:history="1">
        <w:r w:rsidRPr="00CD4EA8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2" w:history="1">
        <w:r w:rsidRPr="00CD4EA8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3" w:history="1">
        <w:r w:rsidRPr="00CD4EA8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4" w:history="1">
        <w:r w:rsidRPr="00CD4EA8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5" w:history="1">
        <w:r w:rsidRPr="00CD4EA8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6" w:history="1">
        <w:r w:rsidRPr="00CD4EA8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7" w:history="1">
        <w:r w:rsidRPr="00CD4EA8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8" w:history="1">
        <w:r w:rsidRPr="00CD4EA8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29" w:history="1">
        <w:r w:rsidRPr="00CD4EA8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0" w:history="1">
        <w:r w:rsidRPr="00CD4EA8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1" w:history="1">
        <w:r w:rsidRPr="00CD4EA8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Pr="00CD4EA8">
          <w:rPr>
            <w:rStyle w:val="a6"/>
            <w:iCs/>
            <w:noProof/>
          </w:rPr>
          <w:t xml:space="preserve">Бирюлинское </w:t>
        </w:r>
        <w:r w:rsidRPr="00CD4EA8">
          <w:rPr>
            <w:rStyle w:val="a6"/>
            <w:noProof/>
          </w:rPr>
          <w:t>сельское поселение»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2" w:history="1">
        <w:r w:rsidRPr="00CD4EA8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3" w:history="1">
        <w:r w:rsidRPr="00CD4EA8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4" w:history="1">
        <w:r w:rsidRPr="00CD4EA8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5" w:history="1">
        <w:r w:rsidRPr="00CD4EA8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6" w:history="1">
        <w:r w:rsidRPr="00CD4EA8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7" w:history="1">
        <w:r w:rsidRPr="00CD4EA8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8" w:history="1">
        <w:r w:rsidRPr="00CD4EA8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39" w:history="1">
        <w:r w:rsidRPr="00CD4EA8">
          <w:rPr>
            <w:rStyle w:val="a6"/>
            <w:noProof/>
          </w:rPr>
          <w:t>2.7.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0" w:history="1">
        <w:r w:rsidRPr="00CD4EA8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664141" w:history="1">
        <w:r w:rsidRPr="00CD4EA8">
          <w:rPr>
            <w:rStyle w:val="a6"/>
          </w:rPr>
          <w:t>Глава 3. Схема Водоотведения МО «Бирюлинское сельское поселение»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_Toc406664141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2" w:history="1">
        <w:r w:rsidRPr="00CD4EA8">
          <w:rPr>
            <w:rStyle w:val="a6"/>
            <w:noProof/>
          </w:rPr>
          <w:t>3.1. Существующее положение в сфере водоотведения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3" w:history="1">
        <w:r w:rsidRPr="00CD4EA8">
          <w:rPr>
            <w:rStyle w:val="a6"/>
            <w:noProof/>
          </w:rPr>
          <w:t>3.1.1. Описание структуры системы сбора, очистки и отведения сточных вод на территории МО «Бирюлинское сельское поселение» и деление территории МО «Бирюлинское сельское поселение»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4" w:history="1">
        <w:r w:rsidRPr="00CD4EA8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5" w:history="1">
        <w:r w:rsidRPr="00CD4EA8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</w:t>
        </w:r>
        <w:r w:rsidRPr="00CD4EA8">
          <w:rPr>
            <w:rStyle w:val="a6"/>
            <w:noProof/>
          </w:rPr>
          <w:t>т</w:t>
        </w:r>
        <w:r w:rsidRPr="00CD4EA8">
          <w:rPr>
            <w:rStyle w:val="a6"/>
            <w:noProof/>
          </w:rPr>
          <w:t>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6" w:history="1">
        <w:r w:rsidRPr="00CD4EA8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7" w:history="1">
        <w:r w:rsidRPr="00CD4EA8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8" w:history="1">
        <w:r w:rsidRPr="00CD4EA8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49" w:history="1">
        <w:r w:rsidRPr="00CD4EA8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0" w:history="1">
        <w:r w:rsidRPr="00CD4EA8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1" w:history="1">
        <w:r w:rsidRPr="00CD4EA8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2" w:history="1">
        <w:r w:rsidRPr="00CD4EA8">
          <w:rPr>
            <w:rStyle w:val="a6"/>
            <w:noProof/>
          </w:rPr>
          <w:t>3.2. 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3" w:history="1">
        <w:r w:rsidRPr="00CD4EA8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4" w:history="1">
        <w:r w:rsidRPr="00CD4EA8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5" w:history="1">
        <w:r w:rsidRPr="00CD4EA8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6" w:history="1">
        <w:r w:rsidRPr="00CD4EA8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«Бирюлинское сельское поселение» с выделением зон дефицитов и резервов производственных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7" w:history="1">
        <w:r w:rsidRPr="00CD4EA8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«Бирюлинское сельское поселение»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8" w:history="1">
        <w:r w:rsidRPr="00CD4EA8">
          <w:rPr>
            <w:rStyle w:val="a6"/>
            <w:noProof/>
          </w:rPr>
          <w:t>3.3. 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59" w:history="1">
        <w:r w:rsidRPr="00CD4EA8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0" w:history="1">
        <w:r w:rsidRPr="00CD4EA8">
          <w:rPr>
            <w:rStyle w:val="a6"/>
            <w:noProof/>
          </w:rPr>
          <w:t>3.3.2. Описание структуры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1" w:history="1">
        <w:r w:rsidRPr="00CD4EA8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2" w:history="1">
        <w:r w:rsidRPr="00CD4EA8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3" w:history="1">
        <w:r w:rsidRPr="00CD4EA8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4" w:history="1">
        <w:r w:rsidRPr="00CD4EA8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5" w:history="1">
        <w:r w:rsidRPr="00CD4EA8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6" w:history="1">
        <w:r w:rsidRPr="00CD4EA8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7" w:history="1">
        <w:r w:rsidRPr="00CD4EA8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8" w:history="1">
        <w:r w:rsidRPr="00CD4EA8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69" w:history="1">
        <w:r w:rsidRPr="00CD4EA8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0" w:history="1">
        <w:r w:rsidRPr="00CD4EA8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Pr="00CD4EA8">
          <w:rPr>
            <w:rStyle w:val="a6"/>
            <w:iCs/>
            <w:noProof/>
          </w:rPr>
          <w:t xml:space="preserve">Бирюлинское </w:t>
        </w:r>
        <w:r w:rsidRPr="00CD4EA8">
          <w:rPr>
            <w:rStyle w:val="a6"/>
            <w:noProof/>
          </w:rPr>
          <w:t>сельское поселение», расположения намечаемых площадок под строительство сооружений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1" w:history="1">
        <w:r w:rsidRPr="00CD4EA8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2" w:history="1">
        <w:r w:rsidRPr="00CD4EA8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3" w:history="1">
        <w:r w:rsidRPr="00CD4EA8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4" w:history="1">
        <w:r w:rsidRPr="00CD4EA8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5" w:history="1">
        <w:r w:rsidRPr="00CD4EA8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6" w:history="1">
        <w:r w:rsidRPr="00CD4EA8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7" w:history="1">
        <w:r w:rsidRPr="00CD4EA8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8" w:history="1">
        <w:r w:rsidRPr="00CD4EA8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C34BA" w:rsidRDefault="008C34BA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664179" w:history="1">
        <w:r w:rsidRPr="00CD4EA8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EC63BA" w:rsidP="009F2E26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9F2E2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664098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9F2E26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56367A">
        <w:rPr>
          <w:rFonts w:eastAsia="Times New Roman" w:cs="Times New Roman"/>
          <w:bCs/>
          <w:szCs w:val="28"/>
        </w:rPr>
        <w:t>Б</w:t>
      </w:r>
      <w:r w:rsidR="0056367A">
        <w:rPr>
          <w:rFonts w:eastAsia="Times New Roman" w:cs="Times New Roman"/>
          <w:bCs/>
          <w:szCs w:val="28"/>
        </w:rPr>
        <w:t>и</w:t>
      </w:r>
      <w:r w:rsidR="0056367A">
        <w:rPr>
          <w:rFonts w:eastAsia="Times New Roman" w:cs="Times New Roman"/>
          <w:bCs/>
          <w:szCs w:val="28"/>
        </w:rPr>
        <w:t>рюлинское</w:t>
      </w:r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основ</w:t>
      </w:r>
      <w:r w:rsidR="00580DE8" w:rsidRPr="00AB5B39">
        <w:rPr>
          <w:rFonts w:cs="Times New Roman"/>
          <w:szCs w:val="28"/>
        </w:rPr>
        <w:t>а</w:t>
      </w:r>
      <w:r w:rsidR="00580DE8" w:rsidRPr="00AB5B39">
        <w:rPr>
          <w:rFonts w:cs="Times New Roman"/>
          <w:szCs w:val="28"/>
        </w:rPr>
        <w:t>нии следующих документов: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56367A" w:rsidRPr="0056367A">
        <w:rPr>
          <w:rFonts w:eastAsia="Times New Roman" w:cs="Times New Roman"/>
          <w:bCs/>
          <w:szCs w:val="28"/>
        </w:rPr>
        <w:t xml:space="preserve">Бирюлинское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9F2E26">
      <w:pPr>
        <w:ind w:firstLine="567"/>
      </w:pPr>
      <w:r w:rsidRPr="009C3EA7">
        <w:t>1) Водоснабжение: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насосные станции.</w:t>
      </w:r>
    </w:p>
    <w:p w:rsidR="00580DE8" w:rsidRPr="009C3EA7" w:rsidRDefault="00580DE8" w:rsidP="009F2E26">
      <w:pPr>
        <w:ind w:firstLine="426"/>
      </w:pPr>
      <w:r w:rsidRPr="009C3EA7">
        <w:t>2) Водоотведение: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</w:t>
      </w:r>
      <w:r w:rsidR="00972A34">
        <w:rPr>
          <w:rFonts w:cs="Times New Roman"/>
          <w:szCs w:val="28"/>
        </w:rPr>
        <w:t>истные сооружения (далее – БОС);</w:t>
      </w:r>
    </w:p>
    <w:p w:rsidR="00972A34" w:rsidRDefault="00972A34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канализационные</w:t>
      </w:r>
      <w:r w:rsidRPr="00972A34">
        <w:rPr>
          <w:rFonts w:cs="Times New Roman"/>
          <w:szCs w:val="28"/>
        </w:rPr>
        <w:t xml:space="preserve"> очистные сооружения (далее – </w:t>
      </w:r>
      <w:r>
        <w:rPr>
          <w:rFonts w:cs="Times New Roman"/>
          <w:szCs w:val="28"/>
        </w:rPr>
        <w:t>К</w:t>
      </w:r>
      <w:r w:rsidR="0084020A">
        <w:rPr>
          <w:rFonts w:cs="Times New Roman"/>
          <w:szCs w:val="28"/>
        </w:rPr>
        <w:t>ОС);</w:t>
      </w:r>
    </w:p>
    <w:p w:rsidR="0084020A" w:rsidRPr="0084020A" w:rsidRDefault="0084020A" w:rsidP="0084020A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локальные</w:t>
      </w:r>
      <w:r w:rsidRPr="0084020A">
        <w:rPr>
          <w:rFonts w:cs="Times New Roman"/>
          <w:szCs w:val="28"/>
        </w:rPr>
        <w:t xml:space="preserve"> оч</w:t>
      </w:r>
      <w:r>
        <w:rPr>
          <w:rFonts w:cs="Times New Roman"/>
          <w:szCs w:val="28"/>
        </w:rPr>
        <w:t>истные сооружения (далее – БОС).</w:t>
      </w:r>
    </w:p>
    <w:p w:rsidR="0084020A" w:rsidRDefault="0084020A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580DE8" w:rsidRPr="009C3EA7" w:rsidRDefault="00580DE8" w:rsidP="009F2E26">
      <w:pPr>
        <w:spacing w:after="200"/>
        <w:jc w:val="center"/>
        <w:rPr>
          <w:b/>
        </w:rPr>
      </w:pPr>
      <w:r w:rsidRPr="009C3EA7">
        <w:rPr>
          <w:b/>
        </w:rPr>
        <w:lastRenderedPageBreak/>
        <w:t>Паспорт схемы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56367A" w:rsidRPr="0056367A">
        <w:rPr>
          <w:rFonts w:eastAsia="Times New Roman" w:cs="Times New Roman"/>
          <w:bCs/>
          <w:szCs w:val="28"/>
        </w:rPr>
        <w:t xml:space="preserve">Бирюлинское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9F2E26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9F2E26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lastRenderedPageBreak/>
        <w:t>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9F2E26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9F2E26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9F2E26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C7359D" w:rsidRPr="00A520E2" w:rsidRDefault="00C7359D" w:rsidP="00C7359D">
      <w:pPr>
        <w:ind w:firstLine="567"/>
        <w:rPr>
          <w:rFonts w:eastAsia="Times New Roman" w:cs="Times New Roman"/>
          <w:color w:val="000000"/>
          <w:szCs w:val="28"/>
        </w:rPr>
      </w:pPr>
      <w:r w:rsidRPr="00242355">
        <w:rPr>
          <w:rFonts w:cs="Times New Roman"/>
          <w:b/>
          <w:szCs w:val="28"/>
        </w:rPr>
        <w:t xml:space="preserve">с. </w:t>
      </w:r>
      <w:r w:rsidRPr="00313BDD">
        <w:rPr>
          <w:rFonts w:eastAsia="Times New Roman" w:cs="Times New Roman"/>
          <w:b/>
          <w:color w:val="000000"/>
          <w:szCs w:val="28"/>
        </w:rPr>
        <w:t>Бирюля</w:t>
      </w:r>
    </w:p>
    <w:p w:rsidR="00C7359D" w:rsidRPr="004E3E12" w:rsidRDefault="00C7359D" w:rsidP="00C7359D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C7359D" w:rsidRPr="003A526C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313BDD">
        <w:rPr>
          <w:rFonts w:cs="Times New Roman"/>
          <w:bCs/>
          <w:iCs/>
          <w:szCs w:val="28"/>
        </w:rPr>
        <w:t xml:space="preserve">Бирюля </w:t>
      </w:r>
      <w:r>
        <w:rPr>
          <w:rFonts w:cs="Times New Roman"/>
          <w:szCs w:val="28"/>
        </w:rPr>
        <w:t>(2 шт.)</w:t>
      </w:r>
    </w:p>
    <w:p w:rsidR="00C7359D" w:rsidRPr="003A526C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313BDD">
        <w:rPr>
          <w:rFonts w:cs="Times New Roman"/>
          <w:bCs/>
          <w:iCs/>
          <w:szCs w:val="28"/>
        </w:rPr>
        <w:t>Бирюля</w:t>
      </w:r>
    </w:p>
    <w:p w:rsidR="00C7359D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Поэтапная замена ветхих водопроводных сетей с. </w:t>
      </w:r>
      <w:r w:rsidRPr="00313BDD">
        <w:rPr>
          <w:rFonts w:cs="Times New Roman"/>
          <w:bCs/>
          <w:iCs/>
          <w:szCs w:val="28"/>
        </w:rPr>
        <w:t xml:space="preserve">Бирюля </w:t>
      </w:r>
      <w:r>
        <w:rPr>
          <w:rFonts w:cs="Times New Roman"/>
          <w:szCs w:val="28"/>
        </w:rPr>
        <w:t xml:space="preserve">(0,65 км) </w:t>
      </w:r>
    </w:p>
    <w:p w:rsidR="00C7359D" w:rsidRPr="00C7359D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Бирюля </w:t>
      </w:r>
      <w:r w:rsidRPr="00C7359D">
        <w:rPr>
          <w:rFonts w:cs="Times New Roman"/>
          <w:szCs w:val="28"/>
        </w:rPr>
        <w:t>(2,1 км)</w:t>
      </w:r>
    </w:p>
    <w:p w:rsidR="00C7359D" w:rsidRPr="00C7359D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Строительство ЛОС с. </w:t>
      </w:r>
      <w:r w:rsidRPr="00C7359D">
        <w:rPr>
          <w:rFonts w:cs="Times New Roman"/>
          <w:bCs/>
          <w:iCs/>
          <w:szCs w:val="28"/>
        </w:rPr>
        <w:t xml:space="preserve">Бирюля </w:t>
      </w:r>
      <w:r w:rsidRPr="00C7359D">
        <w:rPr>
          <w:rFonts w:cs="Times New Roman"/>
          <w:szCs w:val="28"/>
        </w:rPr>
        <w:t>мощностью 300 м</w:t>
      </w:r>
      <w:r w:rsidRPr="00C7359D">
        <w:rPr>
          <w:rFonts w:cs="Times New Roman"/>
          <w:szCs w:val="28"/>
          <w:vertAlign w:val="superscript"/>
        </w:rPr>
        <w:t>3</w:t>
      </w:r>
      <w:r w:rsidRPr="00C7359D">
        <w:rPr>
          <w:rFonts w:cs="Times New Roman"/>
          <w:szCs w:val="28"/>
        </w:rPr>
        <w:t>/сут (1 шт.)</w:t>
      </w:r>
    </w:p>
    <w:p w:rsidR="00C7359D" w:rsidRPr="004E3E12" w:rsidRDefault="00C7359D" w:rsidP="00C7359D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C7359D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Pr="00313BDD">
        <w:rPr>
          <w:rFonts w:cs="Times New Roman"/>
          <w:bCs/>
          <w:iCs/>
          <w:szCs w:val="28"/>
        </w:rPr>
        <w:t xml:space="preserve">Бирюля </w:t>
      </w:r>
      <w:r w:rsidRPr="0058353C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0,65</w:t>
      </w:r>
      <w:r w:rsidRPr="0058353C">
        <w:rPr>
          <w:rFonts w:cs="Times New Roman"/>
          <w:szCs w:val="28"/>
        </w:rPr>
        <w:t xml:space="preserve"> км) </w:t>
      </w:r>
    </w:p>
    <w:p w:rsidR="00C7359D" w:rsidRPr="00C7359D" w:rsidRDefault="00C7359D" w:rsidP="00C7359D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Бирюля </w:t>
      </w:r>
      <w:r w:rsidRPr="00C7359D">
        <w:rPr>
          <w:rFonts w:cs="Times New Roman"/>
          <w:szCs w:val="28"/>
        </w:rPr>
        <w:t>(2,1 км)</w:t>
      </w:r>
    </w:p>
    <w:p w:rsidR="00C7359D" w:rsidRPr="00FA4CE5" w:rsidRDefault="00C7359D" w:rsidP="00C7359D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Александровка</w:t>
      </w:r>
    </w:p>
    <w:p w:rsidR="00C7359D" w:rsidRPr="00FA4CE5" w:rsidRDefault="00C7359D" w:rsidP="00C7359D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первый этап 2014-2020 год:</w:t>
      </w:r>
    </w:p>
    <w:p w:rsidR="00C7359D" w:rsidRPr="00FA4CE5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Pr="00733A24">
        <w:rPr>
          <w:rFonts w:cs="Times New Roman"/>
          <w:bCs/>
          <w:iCs/>
          <w:szCs w:val="28"/>
        </w:rPr>
        <w:t xml:space="preserve">Александровка </w:t>
      </w:r>
      <w:r w:rsidRPr="00FA4C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FA4CE5">
        <w:rPr>
          <w:rFonts w:cs="Times New Roman"/>
          <w:szCs w:val="28"/>
        </w:rPr>
        <w:t xml:space="preserve"> шт.)</w:t>
      </w:r>
    </w:p>
    <w:p w:rsidR="00C7359D" w:rsidRPr="00FA4CE5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733A24">
        <w:rPr>
          <w:rFonts w:cs="Times New Roman"/>
          <w:bCs/>
          <w:iCs/>
          <w:szCs w:val="28"/>
        </w:rPr>
        <w:t>Александровка</w:t>
      </w:r>
    </w:p>
    <w:p w:rsid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Pr="00FA4CE5">
        <w:rPr>
          <w:rFonts w:cs="Times New Roman"/>
          <w:szCs w:val="28"/>
        </w:rPr>
        <w:t xml:space="preserve"> ветхих водопроводных сетей с. </w:t>
      </w:r>
      <w:r w:rsidRPr="00733A24">
        <w:rPr>
          <w:rFonts w:cs="Times New Roman"/>
          <w:bCs/>
          <w:iCs/>
          <w:szCs w:val="28"/>
        </w:rPr>
        <w:t xml:space="preserve">Александровка </w:t>
      </w:r>
      <w:r w:rsidRPr="00FA4C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0,4</w:t>
      </w:r>
      <w:r w:rsidRPr="00FA4CE5">
        <w:rPr>
          <w:rFonts w:cs="Times New Roman"/>
          <w:szCs w:val="28"/>
        </w:rPr>
        <w:t xml:space="preserve"> км)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Александровка </w:t>
      </w:r>
      <w:r w:rsidRPr="00C7359D">
        <w:rPr>
          <w:rFonts w:cs="Times New Roman"/>
          <w:szCs w:val="28"/>
        </w:rPr>
        <w:t>(1,4 км)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Строительство ЛОС с. </w:t>
      </w:r>
      <w:r w:rsidRPr="00C7359D">
        <w:rPr>
          <w:rFonts w:cs="Times New Roman"/>
          <w:bCs/>
          <w:iCs/>
          <w:szCs w:val="28"/>
        </w:rPr>
        <w:t xml:space="preserve">Александровка </w:t>
      </w:r>
      <w:r w:rsidRPr="00C7359D">
        <w:rPr>
          <w:rFonts w:cs="Times New Roman"/>
          <w:szCs w:val="28"/>
        </w:rPr>
        <w:t>мощностью 150 м</w:t>
      </w:r>
      <w:r w:rsidRPr="00C7359D">
        <w:rPr>
          <w:rFonts w:cs="Times New Roman"/>
          <w:szCs w:val="28"/>
          <w:vertAlign w:val="superscript"/>
        </w:rPr>
        <w:t>3</w:t>
      </w:r>
      <w:r w:rsidRPr="00C7359D">
        <w:rPr>
          <w:rFonts w:cs="Times New Roman"/>
          <w:szCs w:val="28"/>
        </w:rPr>
        <w:t>/сут (1 шт.)</w:t>
      </w:r>
    </w:p>
    <w:p w:rsidR="00C7359D" w:rsidRDefault="00C7359D" w:rsidP="00C7359D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Александровка </w:t>
      </w:r>
      <w:r w:rsidRPr="00C7359D">
        <w:rPr>
          <w:rFonts w:cs="Times New Roman"/>
          <w:szCs w:val="28"/>
        </w:rPr>
        <w:t>(1,4 км)</w:t>
      </w:r>
    </w:p>
    <w:p w:rsidR="00C7359D" w:rsidRPr="00660C09" w:rsidRDefault="00C7359D" w:rsidP="00C7359D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с. Урлу-Аспак</w:t>
      </w:r>
      <w:r w:rsidRPr="00660C09">
        <w:rPr>
          <w:rFonts w:cs="Times New Roman"/>
          <w:b/>
          <w:szCs w:val="28"/>
        </w:rPr>
        <w:t xml:space="preserve"> </w:t>
      </w:r>
    </w:p>
    <w:p w:rsidR="00C7359D" w:rsidRPr="00660C09" w:rsidRDefault="00C7359D" w:rsidP="00C7359D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C7359D" w:rsidRPr="00660C09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>
        <w:rPr>
          <w:rFonts w:cs="Times New Roman"/>
          <w:szCs w:val="28"/>
        </w:rPr>
        <w:t>с</w:t>
      </w:r>
      <w:r w:rsidRPr="00660C09">
        <w:rPr>
          <w:rFonts w:cs="Times New Roman"/>
          <w:szCs w:val="28"/>
        </w:rPr>
        <w:t xml:space="preserve">. </w:t>
      </w:r>
      <w:r w:rsidRPr="00C8415C">
        <w:rPr>
          <w:rFonts w:cs="Times New Roman"/>
          <w:bCs/>
          <w:iCs/>
          <w:szCs w:val="28"/>
        </w:rPr>
        <w:t>Урлу-Аспак</w:t>
      </w:r>
      <w:r w:rsidRPr="00C8415C">
        <w:rPr>
          <w:rFonts w:cs="Times New Roman"/>
          <w:b/>
          <w:bCs/>
          <w:iCs/>
          <w:szCs w:val="28"/>
        </w:rPr>
        <w:t xml:space="preserve"> </w:t>
      </w:r>
      <w:r w:rsidRPr="00660C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660C09">
        <w:rPr>
          <w:rFonts w:cs="Times New Roman"/>
          <w:szCs w:val="28"/>
        </w:rPr>
        <w:t xml:space="preserve"> шт.)</w:t>
      </w:r>
    </w:p>
    <w:p w:rsidR="00C7359D" w:rsidRPr="00F553F1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>
        <w:rPr>
          <w:rFonts w:cs="Times New Roman"/>
          <w:szCs w:val="28"/>
        </w:rPr>
        <w:t>с</w:t>
      </w:r>
      <w:r w:rsidRPr="00F553F1">
        <w:rPr>
          <w:rFonts w:cs="Times New Roman"/>
          <w:szCs w:val="28"/>
        </w:rPr>
        <w:t xml:space="preserve">. </w:t>
      </w:r>
      <w:r w:rsidRPr="00C8415C">
        <w:rPr>
          <w:rFonts w:cs="Times New Roman"/>
          <w:bCs/>
          <w:iCs/>
          <w:szCs w:val="28"/>
        </w:rPr>
        <w:t>Урлу-Аспак</w:t>
      </w:r>
    </w:p>
    <w:p w:rsid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>
        <w:rPr>
          <w:rFonts w:cs="Times New Roman"/>
          <w:szCs w:val="28"/>
        </w:rPr>
        <w:t>с</w:t>
      </w:r>
      <w:r w:rsidRPr="00F553F1">
        <w:rPr>
          <w:rFonts w:cs="Times New Roman"/>
          <w:szCs w:val="28"/>
        </w:rPr>
        <w:t xml:space="preserve">. </w:t>
      </w:r>
      <w:r w:rsidRPr="00C8415C">
        <w:rPr>
          <w:rFonts w:cs="Times New Roman"/>
          <w:bCs/>
          <w:iCs/>
          <w:szCs w:val="28"/>
        </w:rPr>
        <w:t>Урлу-Аспак</w:t>
      </w:r>
      <w:r w:rsidRPr="00C8415C">
        <w:rPr>
          <w:rFonts w:cs="Times New Roman"/>
          <w:b/>
          <w:bCs/>
          <w:iCs/>
          <w:szCs w:val="28"/>
        </w:rPr>
        <w:t xml:space="preserve"> </w:t>
      </w:r>
      <w:r w:rsidRPr="00660C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0,65</w:t>
      </w:r>
      <w:r w:rsidRPr="00660C09">
        <w:rPr>
          <w:rFonts w:cs="Times New Roman"/>
          <w:szCs w:val="28"/>
        </w:rPr>
        <w:t xml:space="preserve"> км) 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Урлу-Аспак </w:t>
      </w:r>
      <w:r w:rsidRPr="00C7359D">
        <w:rPr>
          <w:rFonts w:cs="Times New Roman"/>
          <w:szCs w:val="28"/>
        </w:rPr>
        <w:t>(2,1 км)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Строительство ЛОС с. </w:t>
      </w:r>
      <w:r w:rsidRPr="00C7359D">
        <w:rPr>
          <w:rFonts w:cs="Times New Roman"/>
          <w:bCs/>
          <w:iCs/>
          <w:szCs w:val="28"/>
        </w:rPr>
        <w:t xml:space="preserve">Урлу-Аспак </w:t>
      </w:r>
      <w:r w:rsidRPr="00C7359D">
        <w:rPr>
          <w:rFonts w:cs="Times New Roman"/>
          <w:szCs w:val="28"/>
        </w:rPr>
        <w:t>мощностью 200 м</w:t>
      </w:r>
      <w:r w:rsidRPr="00C7359D">
        <w:rPr>
          <w:rFonts w:cs="Times New Roman"/>
          <w:szCs w:val="28"/>
          <w:vertAlign w:val="superscript"/>
        </w:rPr>
        <w:t>3</w:t>
      </w:r>
      <w:r w:rsidRPr="00C7359D">
        <w:rPr>
          <w:rFonts w:cs="Times New Roman"/>
          <w:szCs w:val="28"/>
        </w:rPr>
        <w:t>/сут (1 шт.)</w:t>
      </w:r>
    </w:p>
    <w:p w:rsidR="00C7359D" w:rsidRPr="00660C09" w:rsidRDefault="00C7359D" w:rsidP="00C7359D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Поэтапное строительство новых водопроводных сетей </w:t>
      </w:r>
      <w:r w:rsidRPr="00C8415C">
        <w:rPr>
          <w:rFonts w:cs="Times New Roman"/>
          <w:szCs w:val="28"/>
        </w:rPr>
        <w:t xml:space="preserve">с. </w:t>
      </w:r>
      <w:r w:rsidRPr="00C8415C">
        <w:rPr>
          <w:rFonts w:cs="Times New Roman"/>
          <w:bCs/>
          <w:iCs/>
          <w:szCs w:val="28"/>
        </w:rPr>
        <w:t>Урлу-Аспак</w:t>
      </w:r>
      <w:r w:rsidRPr="00C8415C">
        <w:rPr>
          <w:rFonts w:cs="Times New Roman"/>
          <w:b/>
          <w:bCs/>
          <w:iCs/>
          <w:szCs w:val="28"/>
        </w:rPr>
        <w:t xml:space="preserve"> </w:t>
      </w:r>
      <w:r w:rsidRPr="00C8415C">
        <w:rPr>
          <w:rFonts w:cs="Times New Roman"/>
          <w:szCs w:val="28"/>
        </w:rPr>
        <w:t>(0,65 км)</w:t>
      </w:r>
    </w:p>
    <w:p w:rsidR="00C7359D" w:rsidRPr="00C7359D" w:rsidRDefault="00C7359D" w:rsidP="00C7359D">
      <w:pPr>
        <w:numPr>
          <w:ilvl w:val="0"/>
          <w:numId w:val="38"/>
        </w:numPr>
        <w:rPr>
          <w:rFonts w:cs="Times New Roman"/>
          <w:szCs w:val="28"/>
        </w:rPr>
      </w:pPr>
      <w:r w:rsidRPr="00C7359D">
        <w:rPr>
          <w:rFonts w:cs="Times New Roman"/>
          <w:szCs w:val="28"/>
        </w:rPr>
        <w:t xml:space="preserve">Поэтапное строительство сетей водоотведения с. </w:t>
      </w:r>
      <w:r w:rsidRPr="00C7359D">
        <w:rPr>
          <w:rFonts w:cs="Times New Roman"/>
          <w:bCs/>
          <w:iCs/>
          <w:szCs w:val="28"/>
        </w:rPr>
        <w:t xml:space="preserve">Урлу-Аспак </w:t>
      </w:r>
      <w:r w:rsidRPr="00C7359D">
        <w:rPr>
          <w:rFonts w:cs="Times New Roman"/>
          <w:szCs w:val="28"/>
        </w:rPr>
        <w:t>(2,1 км)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>Ожидаемые результаты от реализации мероприятий схемы: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56367A" w:rsidRPr="0056367A">
        <w:rPr>
          <w:rFonts w:eastAsia="Times New Roman" w:cs="Times New Roman"/>
          <w:bCs/>
          <w:szCs w:val="28"/>
        </w:rPr>
        <w:t xml:space="preserve">Бирюлинское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56367A" w:rsidRPr="0056367A">
        <w:rPr>
          <w:rFonts w:eastAsia="Times New Roman" w:cs="Times New Roman"/>
          <w:bCs/>
          <w:szCs w:val="28"/>
        </w:rPr>
        <w:t xml:space="preserve">Бирюлинское </w:t>
      </w:r>
      <w:r w:rsidR="00D9711B" w:rsidRPr="00D9711B">
        <w:rPr>
          <w:rFonts w:eastAsia="Times New Roman" w:cs="Times New Roman"/>
          <w:bCs/>
          <w:szCs w:val="28"/>
        </w:rPr>
        <w:t>сельское п</w:t>
      </w:r>
      <w:r w:rsidR="00D9711B" w:rsidRPr="00D9711B">
        <w:rPr>
          <w:rFonts w:eastAsia="Times New Roman" w:cs="Times New Roman"/>
          <w:bCs/>
          <w:szCs w:val="28"/>
        </w:rPr>
        <w:t>о</w:t>
      </w:r>
      <w:r w:rsidR="00D9711B" w:rsidRPr="00D9711B">
        <w:rPr>
          <w:rFonts w:eastAsia="Times New Roman" w:cs="Times New Roman"/>
          <w:bCs/>
          <w:szCs w:val="28"/>
        </w:rPr>
        <w:t>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664099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горам.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рия Майминского района относится к Северо-Восточной Алтайской ландшафтной провинции.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>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lastRenderedPageBreak/>
        <w:t>Крутизна склонов составляет 6-12o в окрестностях г. Горно-Алтайска, 12-20o - в верховьях бассейна реки Майма и 3-6o - по долине реки Катунь и ее притокам. Вершины гор, как правило, сглаженные, округлые, имеют мягкие очертания, а склоны их облесены.</w:t>
      </w:r>
    </w:p>
    <w:p w:rsidR="003E029E" w:rsidRDefault="003E029E" w:rsidP="009F2E26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56367A" w:rsidRPr="0056367A">
        <w:rPr>
          <w:b/>
          <w:bCs/>
        </w:rPr>
        <w:t xml:space="preserve">Бирюлинское </w:t>
      </w:r>
      <w:r w:rsidRPr="003E029E">
        <w:rPr>
          <w:b/>
        </w:rPr>
        <w:t>сельское поселение Майми</w:t>
      </w:r>
      <w:r w:rsidRPr="003E029E">
        <w:rPr>
          <w:b/>
        </w:rPr>
        <w:t>н</w:t>
      </w:r>
      <w:r w:rsidRPr="003E029E">
        <w:rPr>
          <w:b/>
        </w:rPr>
        <w:t>ского района Республики Алта</w:t>
      </w:r>
      <w:r>
        <w:rPr>
          <w:b/>
        </w:rPr>
        <w:t>й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Муниципальное образование Бирюлинское сельское поселение Майми</w:t>
      </w:r>
      <w:r w:rsidRPr="0056367A">
        <w:rPr>
          <w:rFonts w:cs="Times New Roman"/>
          <w:bCs/>
          <w:szCs w:val="28"/>
        </w:rPr>
        <w:t>н</w:t>
      </w:r>
      <w:r w:rsidRPr="0056367A">
        <w:rPr>
          <w:rFonts w:cs="Times New Roman"/>
          <w:bCs/>
          <w:szCs w:val="28"/>
        </w:rPr>
        <w:t>ского района Республики Алтай наделено статусом сельского поселения законом Ре</w:t>
      </w:r>
      <w:r w:rsidRPr="0056367A">
        <w:rPr>
          <w:rFonts w:cs="Times New Roman"/>
          <w:bCs/>
          <w:szCs w:val="28"/>
        </w:rPr>
        <w:t>с</w:t>
      </w:r>
      <w:r w:rsidRPr="0056367A">
        <w:rPr>
          <w:rFonts w:cs="Times New Roman"/>
          <w:bCs/>
          <w:szCs w:val="28"/>
        </w:rPr>
        <w:t>публике Алтай от 13 января 2005 года № 10-РЗ «Об образов</w:t>
      </w:r>
      <w:r w:rsidRPr="0056367A">
        <w:rPr>
          <w:rFonts w:cs="Times New Roman"/>
          <w:bCs/>
          <w:szCs w:val="28"/>
        </w:rPr>
        <w:t>а</w:t>
      </w:r>
      <w:r w:rsidRPr="0056367A">
        <w:rPr>
          <w:rFonts w:cs="Times New Roman"/>
          <w:bCs/>
          <w:szCs w:val="28"/>
        </w:rPr>
        <w:t>нии  муниципальных образований, наделении соответствующим статусом и установлении из границ».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Бирюлинское сельское поселение расположено в юго-восточной части Ре</w:t>
      </w:r>
      <w:r w:rsidRPr="0056367A">
        <w:rPr>
          <w:rFonts w:cs="Times New Roman"/>
          <w:bCs/>
          <w:szCs w:val="28"/>
        </w:rPr>
        <w:t>с</w:t>
      </w:r>
      <w:r w:rsidRPr="0056367A">
        <w:rPr>
          <w:rFonts w:cs="Times New Roman"/>
          <w:bCs/>
          <w:szCs w:val="28"/>
        </w:rPr>
        <w:t>публике Алтай. Общая площадь Муниципального образования – 304 га.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В состав Бирюлинского сельского поселения входят четыре населенных пункта: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- пос. Филиал;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-</w:t>
      </w:r>
      <w:r w:rsidR="00723B1D">
        <w:rPr>
          <w:rFonts w:cs="Times New Roman"/>
          <w:bCs/>
          <w:szCs w:val="28"/>
        </w:rPr>
        <w:t xml:space="preserve"> </w:t>
      </w:r>
      <w:r w:rsidRPr="0056367A">
        <w:rPr>
          <w:rFonts w:cs="Times New Roman"/>
          <w:bCs/>
          <w:szCs w:val="28"/>
        </w:rPr>
        <w:t>с. Бирюля;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-</w:t>
      </w:r>
      <w:r w:rsidR="00723B1D">
        <w:rPr>
          <w:rFonts w:cs="Times New Roman"/>
          <w:bCs/>
          <w:szCs w:val="28"/>
        </w:rPr>
        <w:t xml:space="preserve"> </w:t>
      </w:r>
      <w:r w:rsidRPr="0056367A">
        <w:rPr>
          <w:rFonts w:cs="Times New Roman"/>
          <w:bCs/>
          <w:szCs w:val="28"/>
        </w:rPr>
        <w:t>с. Александровка;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- с. Урлу-Аспак.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Численность населения проживающего на территории Бирюлинского сел</w:t>
      </w:r>
      <w:r w:rsidRPr="0056367A">
        <w:rPr>
          <w:rFonts w:cs="Times New Roman"/>
          <w:bCs/>
          <w:szCs w:val="28"/>
        </w:rPr>
        <w:t>ь</w:t>
      </w:r>
      <w:r w:rsidRPr="0056367A">
        <w:rPr>
          <w:rFonts w:cs="Times New Roman"/>
          <w:bCs/>
          <w:szCs w:val="28"/>
        </w:rPr>
        <w:t>ского поселения по состоянию на 01.01.2013</w:t>
      </w:r>
      <w:r>
        <w:rPr>
          <w:rFonts w:cs="Times New Roman"/>
          <w:bCs/>
          <w:szCs w:val="28"/>
        </w:rPr>
        <w:t xml:space="preserve"> </w:t>
      </w:r>
      <w:r w:rsidRPr="0056367A">
        <w:rPr>
          <w:rFonts w:cs="Times New Roman"/>
          <w:bCs/>
          <w:szCs w:val="28"/>
        </w:rPr>
        <w:t>года составляет 1 4</w:t>
      </w:r>
      <w:r>
        <w:rPr>
          <w:rFonts w:cs="Times New Roman"/>
          <w:bCs/>
          <w:szCs w:val="28"/>
        </w:rPr>
        <w:t>31</w:t>
      </w:r>
      <w:r w:rsidRPr="0056367A">
        <w:rPr>
          <w:rFonts w:cs="Times New Roman"/>
          <w:bCs/>
          <w:szCs w:val="28"/>
        </w:rPr>
        <w:t xml:space="preserve"> чел</w:t>
      </w:r>
      <w:r w:rsidRPr="0056367A">
        <w:rPr>
          <w:rFonts w:cs="Times New Roman"/>
          <w:bCs/>
          <w:szCs w:val="28"/>
        </w:rPr>
        <w:t>о</w:t>
      </w:r>
      <w:r w:rsidRPr="0056367A">
        <w:rPr>
          <w:rFonts w:cs="Times New Roman"/>
          <w:bCs/>
          <w:szCs w:val="28"/>
        </w:rPr>
        <w:t>век</w:t>
      </w:r>
      <w:r>
        <w:rPr>
          <w:rFonts w:cs="Times New Roman"/>
          <w:bCs/>
          <w:szCs w:val="28"/>
        </w:rPr>
        <w:t>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Бирюлинского поселения промышленность по виду деятел</w:t>
      </w:r>
      <w:r w:rsidRPr="0056367A">
        <w:rPr>
          <w:rFonts w:eastAsiaTheme="majorEastAsia" w:cs="Times New Roman"/>
          <w:bCs/>
          <w:szCs w:val="28"/>
        </w:rPr>
        <w:t>ь</w:t>
      </w:r>
      <w:r w:rsidRPr="0056367A">
        <w:rPr>
          <w:rFonts w:eastAsiaTheme="majorEastAsia" w:cs="Times New Roman"/>
          <w:bCs/>
          <w:szCs w:val="28"/>
        </w:rPr>
        <w:t>ности «Добыча полезных ископаемых» представлена предприятием ООО «Си</w:t>
      </w:r>
      <w:r w:rsidRPr="0056367A">
        <w:rPr>
          <w:rFonts w:eastAsiaTheme="majorEastAsia" w:cs="Times New Roman"/>
          <w:bCs/>
          <w:szCs w:val="28"/>
        </w:rPr>
        <w:t>б</w:t>
      </w:r>
      <w:r w:rsidRPr="0056367A">
        <w:rPr>
          <w:rFonts w:eastAsiaTheme="majorEastAsia" w:cs="Times New Roman"/>
          <w:bCs/>
          <w:szCs w:val="28"/>
        </w:rPr>
        <w:t>мостстрой».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ООО «Сибмостстрой» осуществляется добыча бутового камня, в 2011 году было добыто 2011 тыс. тонн камня, в 2012году объемы производства возросли на 10% и составили 2232,1 тыс. тонн. Данные ресурсы использовались при стро</w:t>
      </w:r>
      <w:r w:rsidRPr="0056367A">
        <w:rPr>
          <w:rFonts w:eastAsiaTheme="majorEastAsia" w:cs="Times New Roman"/>
          <w:bCs/>
          <w:szCs w:val="28"/>
        </w:rPr>
        <w:t>и</w:t>
      </w:r>
      <w:r w:rsidRPr="0056367A">
        <w:rPr>
          <w:rFonts w:eastAsiaTheme="majorEastAsia" w:cs="Times New Roman"/>
          <w:bCs/>
          <w:szCs w:val="28"/>
        </w:rPr>
        <w:t>тельстве дороги с. Кызыл-Озек – с. Урлу-Аспак.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Предприятия по виду деятельности «Обрабатывающие производства» пре</w:t>
      </w:r>
      <w:r w:rsidRPr="0056367A">
        <w:rPr>
          <w:rFonts w:eastAsiaTheme="majorEastAsia" w:cs="Times New Roman"/>
          <w:bCs/>
          <w:szCs w:val="28"/>
        </w:rPr>
        <w:t>д</w:t>
      </w:r>
      <w:r w:rsidRPr="0056367A">
        <w:rPr>
          <w:rFonts w:eastAsiaTheme="majorEastAsia" w:cs="Times New Roman"/>
          <w:bCs/>
          <w:szCs w:val="28"/>
        </w:rPr>
        <w:t>ставлены пилорамами индивидуальных предпринимателей с. Бирюля - 4 шт., с. Александровка - 3шт., с. Урлу-Аспак - 3шт.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Предприятия по виду деятельности «Производство и распределение в</w:t>
      </w:r>
      <w:r w:rsidRPr="0056367A">
        <w:rPr>
          <w:rFonts w:eastAsiaTheme="majorEastAsia" w:cs="Times New Roman"/>
          <w:bCs/>
          <w:szCs w:val="28"/>
        </w:rPr>
        <w:t>о</w:t>
      </w:r>
      <w:r w:rsidRPr="0056367A">
        <w:rPr>
          <w:rFonts w:eastAsiaTheme="majorEastAsia" w:cs="Times New Roman"/>
          <w:bCs/>
          <w:szCs w:val="28"/>
        </w:rPr>
        <w:t>ды» на</w:t>
      </w:r>
    </w:p>
    <w:p w:rsidR="0056367A" w:rsidRPr="0056367A" w:rsidRDefault="0056367A" w:rsidP="0056367A">
      <w:pPr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Бирюлинского сельского поселения представлены двумя организ</w:t>
      </w:r>
      <w:r w:rsidRPr="0056367A">
        <w:rPr>
          <w:rFonts w:eastAsiaTheme="majorEastAsia" w:cs="Times New Roman"/>
          <w:bCs/>
          <w:szCs w:val="28"/>
        </w:rPr>
        <w:t>а</w:t>
      </w:r>
      <w:r w:rsidRPr="0056367A">
        <w:rPr>
          <w:rFonts w:eastAsiaTheme="majorEastAsia" w:cs="Times New Roman"/>
          <w:bCs/>
          <w:szCs w:val="28"/>
        </w:rPr>
        <w:t>циями снабжения и распределения воды МУП «Водоканал» в с. Урлу-Аспак и МАУ БСП «Центр оказания услуг населению, землеустройства и благоустро</w:t>
      </w:r>
      <w:r w:rsidRPr="0056367A">
        <w:rPr>
          <w:rFonts w:eastAsiaTheme="majorEastAsia" w:cs="Times New Roman"/>
          <w:bCs/>
          <w:szCs w:val="28"/>
        </w:rPr>
        <w:t>й</w:t>
      </w:r>
      <w:r w:rsidRPr="0056367A">
        <w:rPr>
          <w:rFonts w:eastAsiaTheme="majorEastAsia" w:cs="Times New Roman"/>
          <w:bCs/>
          <w:szCs w:val="28"/>
        </w:rPr>
        <w:t>ства населения» в с. Александровка и с. Бирюля.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lastRenderedPageBreak/>
        <w:t>Предприятия осуществляющие свою деятельность в области туризма на те</w:t>
      </w:r>
      <w:r w:rsidRPr="0056367A">
        <w:rPr>
          <w:rFonts w:eastAsiaTheme="majorEastAsia" w:cs="Times New Roman"/>
          <w:bCs/>
          <w:szCs w:val="28"/>
        </w:rPr>
        <w:t>р</w:t>
      </w:r>
      <w:r w:rsidRPr="0056367A">
        <w:rPr>
          <w:rFonts w:eastAsiaTheme="majorEastAsia" w:cs="Times New Roman"/>
          <w:bCs/>
          <w:szCs w:val="28"/>
        </w:rPr>
        <w:t>ритории поселения представлены Туристическим комплексом «Алтай-RESORT». Это основное динамично развивающиеся предприятие.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Бирюлинского сельского поселения осуществляет свою де</w:t>
      </w:r>
      <w:r w:rsidRPr="0056367A">
        <w:rPr>
          <w:rFonts w:eastAsiaTheme="majorEastAsia" w:cs="Times New Roman"/>
          <w:bCs/>
          <w:szCs w:val="28"/>
        </w:rPr>
        <w:t>я</w:t>
      </w:r>
      <w:r w:rsidRPr="0056367A">
        <w:rPr>
          <w:rFonts w:eastAsiaTheme="majorEastAsia" w:cs="Times New Roman"/>
          <w:bCs/>
          <w:szCs w:val="28"/>
        </w:rPr>
        <w:t>тельность крупное сельскохозяйственное предприятие ООО «БСХП» (Бирюли</w:t>
      </w:r>
      <w:r w:rsidRPr="0056367A">
        <w:rPr>
          <w:rFonts w:eastAsiaTheme="majorEastAsia" w:cs="Times New Roman"/>
          <w:bCs/>
          <w:szCs w:val="28"/>
        </w:rPr>
        <w:t>н</w:t>
      </w:r>
      <w:r w:rsidRPr="0056367A">
        <w:rPr>
          <w:rFonts w:eastAsiaTheme="majorEastAsia" w:cs="Times New Roman"/>
          <w:bCs/>
          <w:szCs w:val="28"/>
        </w:rPr>
        <w:t>ское сельскохозяйственное предприятие). Основным видом де</w:t>
      </w:r>
      <w:r w:rsidRPr="0056367A">
        <w:rPr>
          <w:rFonts w:eastAsiaTheme="majorEastAsia" w:cs="Times New Roman"/>
          <w:bCs/>
          <w:szCs w:val="28"/>
        </w:rPr>
        <w:t>я</w:t>
      </w:r>
      <w:r w:rsidRPr="0056367A">
        <w:rPr>
          <w:rFonts w:eastAsiaTheme="majorEastAsia" w:cs="Times New Roman"/>
          <w:bCs/>
          <w:szCs w:val="28"/>
        </w:rPr>
        <w:t>тельности является производство и откорм крупнорогатого скота, кролик</w:t>
      </w:r>
      <w:r w:rsidRPr="0056367A">
        <w:rPr>
          <w:rFonts w:eastAsiaTheme="majorEastAsia" w:cs="Times New Roman"/>
          <w:bCs/>
          <w:szCs w:val="28"/>
        </w:rPr>
        <w:t>о</w:t>
      </w:r>
      <w:r w:rsidRPr="0056367A">
        <w:rPr>
          <w:rFonts w:eastAsiaTheme="majorEastAsia" w:cs="Times New Roman"/>
          <w:bCs/>
          <w:szCs w:val="28"/>
        </w:rPr>
        <w:t>водство, птицеводство, а так же мараловодство.  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поселения располагаются 35 крестьянско-фермерских хозя</w:t>
      </w:r>
      <w:r w:rsidRPr="0056367A">
        <w:rPr>
          <w:rFonts w:eastAsiaTheme="majorEastAsia" w:cs="Times New Roman"/>
          <w:bCs/>
          <w:szCs w:val="28"/>
        </w:rPr>
        <w:t>й</w:t>
      </w:r>
      <w:r w:rsidRPr="0056367A">
        <w:rPr>
          <w:rFonts w:eastAsiaTheme="majorEastAsia" w:cs="Times New Roman"/>
          <w:bCs/>
          <w:szCs w:val="28"/>
        </w:rPr>
        <w:t>ства и 493 личных подсобных хозяйства.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Посевная площадь сельскохозяйственных культур сельской администрации 70, 280 га, из них используются для посадки картофеля 56,28 га, ов</w:t>
      </w:r>
      <w:r w:rsidRPr="0056367A">
        <w:rPr>
          <w:rFonts w:eastAsiaTheme="majorEastAsia" w:cs="Times New Roman"/>
          <w:bCs/>
          <w:szCs w:val="28"/>
        </w:rPr>
        <w:t>о</w:t>
      </w:r>
      <w:r w:rsidRPr="0056367A">
        <w:rPr>
          <w:rFonts w:eastAsiaTheme="majorEastAsia" w:cs="Times New Roman"/>
          <w:bCs/>
          <w:szCs w:val="28"/>
        </w:rPr>
        <w:t>щей -14.00 га.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Среди крестьянско-фермерских хозяйств активно развиваются КФХ Марк</w:t>
      </w:r>
      <w:r w:rsidRPr="0056367A">
        <w:rPr>
          <w:rFonts w:eastAsiaTheme="majorEastAsia" w:cs="Times New Roman"/>
          <w:bCs/>
          <w:szCs w:val="28"/>
        </w:rPr>
        <w:t>е</w:t>
      </w:r>
      <w:r w:rsidRPr="0056367A">
        <w:rPr>
          <w:rFonts w:eastAsiaTheme="majorEastAsia" w:cs="Times New Roman"/>
          <w:bCs/>
          <w:szCs w:val="28"/>
        </w:rPr>
        <w:t>ловых, в их хозяйстве содержатся 54 головы крупнорогатого скота.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Протяженность дорог между поселениями с. Кызыл-Озек – пос. Филиал с</w:t>
      </w:r>
      <w:r w:rsidRPr="0056367A">
        <w:rPr>
          <w:rFonts w:eastAsiaTheme="majorEastAsia" w:cs="Times New Roman"/>
          <w:bCs/>
          <w:szCs w:val="28"/>
        </w:rPr>
        <w:t>о</w:t>
      </w:r>
      <w:r w:rsidRPr="0056367A">
        <w:rPr>
          <w:rFonts w:eastAsiaTheme="majorEastAsia" w:cs="Times New Roman"/>
          <w:bCs/>
          <w:szCs w:val="28"/>
        </w:rPr>
        <w:t>ставляет -14 км., а внутри поселения  дорога между пос. Филиал- с. Бирюля – 6 км., с. Бирюля- с. Александровка – 8км., с. Александровка - с. Урлу-Аспак- 10 км. Общая протяженность дорог поселения составляет – 24 км.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В данное время на участке дороги с. Кызыл-Озек - пос. Филиал построена новая автомобильная двухполосная дорога шириной 10 метров, ее прот</w:t>
      </w:r>
      <w:r w:rsidRPr="0056367A">
        <w:rPr>
          <w:rFonts w:eastAsiaTheme="majorEastAsia" w:cs="Times New Roman"/>
          <w:bCs/>
          <w:szCs w:val="28"/>
        </w:rPr>
        <w:t>я</w:t>
      </w:r>
      <w:r w:rsidRPr="0056367A">
        <w:rPr>
          <w:rFonts w:eastAsiaTheme="majorEastAsia" w:cs="Times New Roman"/>
          <w:bCs/>
          <w:szCs w:val="28"/>
        </w:rPr>
        <w:t>женность составила - 5 км, и участок дороги между селами Бирюля - Урлу-Аспак длинной 18 км. Не достроен участок дороги длинной 7 км между пос. Филиал – с. Бир</w:t>
      </w:r>
      <w:r w:rsidRPr="0056367A">
        <w:rPr>
          <w:rFonts w:eastAsiaTheme="majorEastAsia" w:cs="Times New Roman"/>
          <w:bCs/>
          <w:szCs w:val="28"/>
        </w:rPr>
        <w:t>ю</w:t>
      </w:r>
      <w:r w:rsidRPr="0056367A">
        <w:rPr>
          <w:rFonts w:eastAsiaTheme="majorEastAsia" w:cs="Times New Roman"/>
          <w:bCs/>
          <w:szCs w:val="28"/>
        </w:rPr>
        <w:t>ля.           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Во всех селах сельского поселения работает уличное освещение.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В настоящее время требуется дополнительное проведение линии и уст</w:t>
      </w:r>
      <w:r w:rsidRPr="0056367A">
        <w:rPr>
          <w:rFonts w:eastAsiaTheme="majorEastAsia" w:cs="Times New Roman"/>
          <w:bCs/>
          <w:szCs w:val="28"/>
        </w:rPr>
        <w:t>а</w:t>
      </w:r>
      <w:r w:rsidRPr="0056367A">
        <w:rPr>
          <w:rFonts w:eastAsiaTheme="majorEastAsia" w:cs="Times New Roman"/>
          <w:bCs/>
          <w:szCs w:val="28"/>
        </w:rPr>
        <w:t>новка фонарей для освещения улиц населенных пунктов.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МО Бирюлинского сельского поселения расположены три общеобразовательные школы</w:t>
      </w:r>
      <w:r>
        <w:rPr>
          <w:rFonts w:eastAsiaTheme="majorEastAsia" w:cs="Times New Roman"/>
          <w:bCs/>
          <w:szCs w:val="28"/>
        </w:rPr>
        <w:t>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В поселении проживает 295 пенсионеров, из них 245 имеют различные ст</w:t>
      </w:r>
      <w:r w:rsidRPr="0056367A">
        <w:rPr>
          <w:rFonts w:eastAsiaTheme="majorEastAsia" w:cs="Times New Roman"/>
          <w:bCs/>
          <w:szCs w:val="28"/>
        </w:rPr>
        <w:t>е</w:t>
      </w:r>
      <w:r w:rsidRPr="0056367A">
        <w:rPr>
          <w:rFonts w:eastAsiaTheme="majorEastAsia" w:cs="Times New Roman"/>
          <w:bCs/>
          <w:szCs w:val="28"/>
        </w:rPr>
        <w:t>пени инвалидности, один является участником ВОВ.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На территории сельского поселения организацией досуга и обеспечения ж</w:t>
      </w:r>
      <w:r w:rsidRPr="0056367A">
        <w:rPr>
          <w:rFonts w:eastAsiaTheme="majorEastAsia" w:cs="Times New Roman"/>
          <w:bCs/>
          <w:szCs w:val="28"/>
        </w:rPr>
        <w:t>и</w:t>
      </w:r>
      <w:r w:rsidRPr="0056367A">
        <w:rPr>
          <w:rFonts w:eastAsiaTheme="majorEastAsia" w:cs="Times New Roman"/>
          <w:bCs/>
          <w:szCs w:val="28"/>
        </w:rPr>
        <w:t>телей поселения услугами организации культуры занимаются: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- Урлу-Аспакский СК (сельский клуб);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-Александровский СК (сельский клуб);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- Бирюлинский СДК (сельский дом культуры).</w:t>
      </w:r>
    </w:p>
    <w:p w:rsidR="0056367A" w:rsidRPr="0056367A" w:rsidRDefault="0056367A" w:rsidP="0056367A">
      <w:pPr>
        <w:ind w:firstLine="567"/>
        <w:rPr>
          <w:rFonts w:eastAsiaTheme="majorEastAsia" w:cs="Times New Roman"/>
          <w:bCs/>
          <w:szCs w:val="28"/>
        </w:rPr>
      </w:pPr>
      <w:r w:rsidRPr="0056367A">
        <w:rPr>
          <w:rFonts w:eastAsiaTheme="majorEastAsia" w:cs="Times New Roman"/>
          <w:bCs/>
          <w:szCs w:val="28"/>
        </w:rPr>
        <w:t>В зданиях клубов расположены сельские библиотеки. К сожалению в н</w:t>
      </w:r>
      <w:r w:rsidRPr="0056367A">
        <w:rPr>
          <w:rFonts w:eastAsiaTheme="majorEastAsia" w:cs="Times New Roman"/>
          <w:bCs/>
          <w:szCs w:val="28"/>
        </w:rPr>
        <w:t>а</w:t>
      </w:r>
      <w:r w:rsidRPr="0056367A">
        <w:rPr>
          <w:rFonts w:eastAsiaTheme="majorEastAsia" w:cs="Times New Roman"/>
          <w:bCs/>
          <w:szCs w:val="28"/>
        </w:rPr>
        <w:t>стоящее время библиотечный фонд очень старый.</w:t>
      </w:r>
    </w:p>
    <w:p w:rsidR="000B21B4" w:rsidRDefault="000B21B4" w:rsidP="009F2E26">
      <w:pPr>
        <w:ind w:firstLine="567"/>
        <w:rPr>
          <w:rStyle w:val="10"/>
          <w:rFonts w:ascii="Times New Roman" w:hAnsi="Times New Roman" w:cs="Times New Roman"/>
          <w:color w:val="auto"/>
        </w:rPr>
      </w:pPr>
    </w:p>
    <w:p w:rsidR="001F1187" w:rsidRPr="0055712C" w:rsidRDefault="001F1187" w:rsidP="009F2E26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664100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F34604" w:rsidRPr="00F34604">
        <w:rPr>
          <w:rFonts w:ascii="Times New Roman" w:hAnsi="Times New Roman" w:cs="Times New Roman"/>
          <w:color w:val="auto"/>
        </w:rPr>
        <w:t xml:space="preserve">Бирюлинское </w:t>
      </w:r>
      <w:r w:rsidR="004D2A3A" w:rsidRPr="004D2A3A">
        <w:rPr>
          <w:rFonts w:ascii="Times New Roman" w:hAnsi="Times New Roman" w:cs="Times New Roman"/>
          <w:color w:val="auto"/>
        </w:rPr>
        <w:t>сельское поселение»</w:t>
      </w:r>
      <w:bookmarkEnd w:id="3"/>
    </w:p>
    <w:p w:rsidR="001F1187" w:rsidRPr="00AB5B39" w:rsidRDefault="007F06D1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664101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F34604" w:rsidRPr="00F34604">
        <w:rPr>
          <w:rFonts w:ascii="Times New Roman" w:hAnsi="Times New Roman" w:cs="Times New Roman"/>
          <w:color w:val="auto"/>
          <w:sz w:val="28"/>
          <w:szCs w:val="28"/>
        </w:rPr>
        <w:t xml:space="preserve">Бирюлинское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5" w:name="_Toc40666410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F34604" w:rsidRPr="00F34604">
        <w:rPr>
          <w:rFonts w:cs="Times New Roman"/>
          <w:szCs w:val="28"/>
        </w:rPr>
        <w:t xml:space="preserve">Бирюлинское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F34604" w:rsidRPr="00F34604">
        <w:rPr>
          <w:rFonts w:cs="Times New Roman"/>
          <w:szCs w:val="28"/>
        </w:rPr>
        <w:t xml:space="preserve">Бирюлинское </w:t>
      </w:r>
      <w:r w:rsidR="004D2A3A" w:rsidRPr="004D2A3A">
        <w:rPr>
          <w:rFonts w:cs="Times New Roman"/>
          <w:szCs w:val="28"/>
        </w:rPr>
        <w:t>сельское пос</w:t>
      </w:r>
      <w:r w:rsidR="004D2A3A" w:rsidRPr="004D2A3A">
        <w:rPr>
          <w:rFonts w:cs="Times New Roman"/>
          <w:szCs w:val="28"/>
        </w:rPr>
        <w:t>е</w:t>
      </w:r>
      <w:r w:rsidR="004D2A3A" w:rsidRPr="004D2A3A">
        <w:rPr>
          <w:rFonts w:cs="Times New Roman"/>
          <w:szCs w:val="28"/>
        </w:rPr>
        <w:t>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сельское посел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происходит на основании сопоставления возможных вариантов с учетом особенностей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ству воды и гарантированности ее подачи.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предъявляю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ся повышенные требования бесперебойной подачи воды в течение суток в тр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буемом количестве и надлежащего качества. Сети водопровода подразделяются на магистральные и распределительные. Магистральные линии предназначены в основном для подачи воды транзитом к отдаленным объектам. Они идут в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правлении движения основных потоков воды. Магистрали соединяются рядом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lastRenderedPageBreak/>
        <w:t>ремычек для переключений в случае аварии. Распределительные сети подают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целесоо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разную конфигурацию (трассировку) и доставляет воду к объектам по возможн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сельское посел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Водоснабжение в частном секторе осуществляется путем сбора воды из со</w:t>
      </w:r>
      <w:r w:rsidRPr="0056367A">
        <w:rPr>
          <w:rFonts w:cs="Times New Roman"/>
          <w:bCs/>
          <w:szCs w:val="28"/>
        </w:rPr>
        <w:t>б</w:t>
      </w:r>
      <w:r w:rsidRPr="0056367A">
        <w:rPr>
          <w:rFonts w:cs="Times New Roman"/>
          <w:bCs/>
          <w:szCs w:val="28"/>
        </w:rPr>
        <w:t>ственных колонок.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lastRenderedPageBreak/>
        <w:t>В селах Урлу-Аспак, Александровка и Бирюля имеется водопровод. Вод</w:t>
      </w:r>
      <w:r w:rsidRPr="0056367A">
        <w:rPr>
          <w:rFonts w:cs="Times New Roman"/>
          <w:bCs/>
          <w:szCs w:val="28"/>
        </w:rPr>
        <w:t>о</w:t>
      </w:r>
      <w:r w:rsidRPr="0056367A">
        <w:rPr>
          <w:rFonts w:cs="Times New Roman"/>
          <w:bCs/>
          <w:szCs w:val="28"/>
        </w:rPr>
        <w:t>проводную сеть в с. Урлу-Аспак обслуживает МУП «Водоканал» Майминского района.</w:t>
      </w:r>
    </w:p>
    <w:p w:rsidR="0056367A" w:rsidRPr="0056367A" w:rsidRDefault="0056367A" w:rsidP="0056367A">
      <w:pPr>
        <w:ind w:firstLine="567"/>
        <w:rPr>
          <w:rFonts w:cs="Times New Roman"/>
          <w:bCs/>
          <w:szCs w:val="28"/>
        </w:rPr>
      </w:pPr>
      <w:r w:rsidRPr="0056367A">
        <w:rPr>
          <w:rFonts w:cs="Times New Roman"/>
          <w:bCs/>
          <w:szCs w:val="28"/>
        </w:rPr>
        <w:t>Водопроводную сеть сел Александровка и Бирюля обслуживает МАУ БСП «Центр по оказанию услуг населению, землеустройства и благоустройства».</w:t>
      </w:r>
    </w:p>
    <w:p w:rsidR="001F1187" w:rsidRPr="00AB5B39" w:rsidRDefault="00B84120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r w:rsidR="00F34604" w:rsidRPr="00F34604">
        <w:rPr>
          <w:rFonts w:cs="Times New Roman"/>
          <w:bCs/>
          <w:szCs w:val="28"/>
        </w:rPr>
        <w:t xml:space="preserve">Бирюлинское </w:t>
      </w:r>
      <w:r w:rsidR="004D2A3A" w:rsidRPr="004D2A3A">
        <w:rPr>
          <w:rFonts w:cs="Times New Roman"/>
          <w:bCs/>
          <w:szCs w:val="28"/>
        </w:rPr>
        <w:t>сел</w:t>
      </w:r>
      <w:r w:rsidR="004D2A3A" w:rsidRPr="004D2A3A">
        <w:rPr>
          <w:rFonts w:cs="Times New Roman"/>
          <w:bCs/>
          <w:szCs w:val="28"/>
        </w:rPr>
        <w:t>ь</w:t>
      </w:r>
      <w:r w:rsidR="004D2A3A" w:rsidRPr="004D2A3A">
        <w:rPr>
          <w:rFonts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F34604">
        <w:rPr>
          <w:rFonts w:cs="Times New Roman"/>
          <w:szCs w:val="28"/>
        </w:rPr>
        <w:t>5,6</w:t>
      </w:r>
      <w:r w:rsidR="003C29E2">
        <w:rPr>
          <w:rFonts w:cs="Times New Roman"/>
          <w:szCs w:val="28"/>
        </w:rPr>
        <w:t xml:space="preserve"> </w:t>
      </w:r>
      <w:r w:rsidR="004D2A3A">
        <w:rPr>
          <w:rFonts w:cs="Times New Roman"/>
          <w:szCs w:val="28"/>
        </w:rPr>
        <w:t>км.</w:t>
      </w:r>
      <w:r w:rsidRPr="00AB5B39">
        <w:rPr>
          <w:rFonts w:cs="Times New Roman"/>
          <w:szCs w:val="28"/>
        </w:rPr>
        <w:t xml:space="preserve"> </w:t>
      </w:r>
    </w:p>
    <w:p w:rsidR="00EB4CE8" w:rsidRPr="006D0DC6" w:rsidRDefault="00EB4CE8" w:rsidP="009F2E26">
      <w:pPr>
        <w:ind w:firstLine="567"/>
      </w:pPr>
      <w:r w:rsidRPr="006D0DC6">
        <w:t xml:space="preserve">В настоящее время система водоснабжения обеспечивает </w:t>
      </w:r>
      <w:r w:rsidR="00F34604">
        <w:t>50</w:t>
      </w:r>
      <w:r w:rsidRPr="006D0DC6">
        <w:t>%</w:t>
      </w:r>
      <w:r w:rsidR="00DD7030">
        <w:t xml:space="preserve"> численности</w:t>
      </w:r>
      <w:r w:rsidRPr="006D0DC6">
        <w:t xml:space="preserve"> населения</w:t>
      </w:r>
      <w:r w:rsidR="003C29E2">
        <w:t xml:space="preserve"> 2013 г.</w:t>
      </w:r>
      <w:r w:rsidRPr="006D0DC6">
        <w:t xml:space="preserve"> Для хозяйственно-питьевого водоснабжения используются р</w:t>
      </w:r>
      <w:r w:rsidRPr="006D0DC6">
        <w:t>е</w:t>
      </w:r>
      <w:r w:rsidRPr="006D0DC6">
        <w:t>сурсы подземных вод существующего водозабора.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6" w:name="_Toc40666410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A15BC4" w:rsidRPr="00A15BC4">
        <w:rPr>
          <w:rFonts w:cs="Times New Roman"/>
          <w:szCs w:val="28"/>
        </w:rPr>
        <w:t xml:space="preserve">Бирюлинское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1F1187" w:rsidRDefault="000B20C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</w:t>
      </w:r>
      <w:r w:rsidR="00E74100">
        <w:rPr>
          <w:rFonts w:cs="Times New Roman"/>
          <w:szCs w:val="28"/>
        </w:rPr>
        <w:t xml:space="preserve">не </w:t>
      </w:r>
      <w:r w:rsidR="001F1187" w:rsidRPr="00AB5B39">
        <w:rPr>
          <w:rFonts w:cs="Times New Roman"/>
          <w:szCs w:val="28"/>
        </w:rPr>
        <w:t>охваче</w:t>
      </w:r>
      <w:r w:rsidR="00757F75" w:rsidRPr="00AB5B39">
        <w:rPr>
          <w:rFonts w:cs="Times New Roman"/>
          <w:szCs w:val="28"/>
        </w:rPr>
        <w:t xml:space="preserve">н </w:t>
      </w:r>
      <w:r w:rsidR="00551215">
        <w:rPr>
          <w:rFonts w:cs="Times New Roman"/>
          <w:szCs w:val="28"/>
        </w:rPr>
        <w:t>только</w:t>
      </w:r>
      <w:r w:rsidR="00E74100">
        <w:rPr>
          <w:rFonts w:cs="Times New Roman"/>
          <w:szCs w:val="28"/>
        </w:rPr>
        <w:t xml:space="preserve"> п</w:t>
      </w:r>
      <w:r w:rsidR="00551215">
        <w:rPr>
          <w:rFonts w:cs="Times New Roman"/>
          <w:szCs w:val="28"/>
        </w:rPr>
        <w:t xml:space="preserve">. </w:t>
      </w:r>
      <w:r w:rsidR="00A15BC4">
        <w:rPr>
          <w:rFonts w:cs="Times New Roman"/>
          <w:szCs w:val="28"/>
        </w:rPr>
        <w:t>Филиал</w:t>
      </w:r>
      <w:r w:rsidR="00551215">
        <w:rPr>
          <w:rFonts w:cs="Times New Roman"/>
          <w:szCs w:val="28"/>
        </w:rPr>
        <w:t>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7" w:name="_Toc40666410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DB39FC" w:rsidRPr="00DB39FC">
        <w:rPr>
          <w:rFonts w:cs="Times New Roman"/>
          <w:bCs/>
          <w:szCs w:val="28"/>
        </w:rPr>
        <w:t xml:space="preserve">Бирюлинское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можно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>дозабора  с.</w:t>
      </w:r>
      <w:r w:rsidR="00AE5403" w:rsidRPr="00AE5403">
        <w:rPr>
          <w:rFonts w:cs="Times New Roman"/>
          <w:bCs/>
          <w:iCs/>
          <w:szCs w:val="28"/>
        </w:rPr>
        <w:t xml:space="preserve"> </w:t>
      </w:r>
      <w:r w:rsidR="00DB39FC">
        <w:rPr>
          <w:rFonts w:cs="Times New Roman"/>
          <w:bCs/>
          <w:iCs/>
          <w:szCs w:val="28"/>
        </w:rPr>
        <w:t>Бирюля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lastRenderedPageBreak/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>дозабора  с.</w:t>
      </w:r>
      <w:r w:rsidRPr="008F7FDD">
        <w:rPr>
          <w:rFonts w:cs="Times New Roman"/>
          <w:bCs/>
          <w:iCs/>
          <w:szCs w:val="28"/>
        </w:rPr>
        <w:t xml:space="preserve"> </w:t>
      </w:r>
      <w:r w:rsidR="00DB39FC">
        <w:rPr>
          <w:rFonts w:cs="Times New Roman"/>
          <w:bCs/>
          <w:iCs/>
          <w:szCs w:val="28"/>
        </w:rPr>
        <w:t>Александровка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 xml:space="preserve">дозабора  </w:t>
      </w:r>
      <w:r w:rsidR="00DB39FC">
        <w:rPr>
          <w:rFonts w:cs="Times New Roman"/>
          <w:szCs w:val="28"/>
        </w:rPr>
        <w:t>с</w:t>
      </w:r>
      <w:r w:rsidRPr="008F7FDD">
        <w:rPr>
          <w:rFonts w:cs="Times New Roman"/>
          <w:szCs w:val="28"/>
        </w:rPr>
        <w:t>.</w:t>
      </w:r>
      <w:r w:rsidRPr="008F7FDD">
        <w:rPr>
          <w:rFonts w:cs="Times New Roman"/>
          <w:bCs/>
          <w:iCs/>
          <w:szCs w:val="28"/>
        </w:rPr>
        <w:t xml:space="preserve"> </w:t>
      </w:r>
      <w:r w:rsidR="00DB39FC">
        <w:rPr>
          <w:rFonts w:cs="Times New Roman"/>
          <w:bCs/>
          <w:iCs/>
          <w:szCs w:val="28"/>
        </w:rPr>
        <w:t>Урлу-Аспак</w:t>
      </w:r>
      <w:r w:rsidRPr="008F7FDD">
        <w:rPr>
          <w:rFonts w:cs="Times New Roman"/>
          <w:szCs w:val="28"/>
        </w:rPr>
        <w:t>, включающая в себя все сооружения подъема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>ды, а так же все магистральные и распределительные трубопроводы.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8" w:name="_Toc40666410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612C1B">
        <w:rPr>
          <w:rFonts w:cs="Times New Roman"/>
          <w:szCs w:val="28"/>
        </w:rPr>
        <w:t>е</w:t>
      </w:r>
      <w:r w:rsidRPr="00612C1B">
        <w:rPr>
          <w:rFonts w:cs="Times New Roman"/>
          <w:szCs w:val="28"/>
        </w:rPr>
        <w:t xml:space="preserve">ния, составлен перечень технических характеристик источников водоснабжения </w:t>
      </w:r>
      <w:r w:rsidR="00537FCE" w:rsidRPr="00537FCE">
        <w:rPr>
          <w:rFonts w:cs="Times New Roman"/>
          <w:bCs/>
          <w:szCs w:val="28"/>
        </w:rPr>
        <w:t>МО «</w:t>
      </w:r>
      <w:r w:rsidR="00F25A4E" w:rsidRPr="00F25A4E">
        <w:rPr>
          <w:rFonts w:cs="Times New Roman"/>
          <w:bCs/>
          <w:szCs w:val="28"/>
        </w:rPr>
        <w:t xml:space="preserve">Бирюлинское </w:t>
      </w:r>
      <w:r w:rsidR="00537FCE" w:rsidRPr="00537FCE">
        <w:rPr>
          <w:rFonts w:cs="Times New Roman"/>
          <w:bCs/>
          <w:szCs w:val="28"/>
        </w:rPr>
        <w:t>сельское поселение»</w:t>
      </w:r>
      <w:r w:rsidRPr="00612C1B">
        <w:rPr>
          <w:rFonts w:cs="Times New Roman"/>
          <w:szCs w:val="28"/>
        </w:rPr>
        <w:t>, который отражен в таб.2.1.4.1.1.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RPr="00612C1B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lastRenderedPageBreak/>
        <w:t>таб. 2.1.4.1.1. Технические характеристики скважин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55"/>
        <w:gridCol w:w="1416"/>
        <w:gridCol w:w="1984"/>
        <w:gridCol w:w="991"/>
        <w:gridCol w:w="1422"/>
        <w:gridCol w:w="1275"/>
        <w:gridCol w:w="994"/>
        <w:gridCol w:w="1133"/>
        <w:gridCol w:w="1419"/>
        <w:gridCol w:w="923"/>
      </w:tblGrid>
      <w:tr w:rsidR="00612C1B" w:rsidRPr="00612C1B" w:rsidTr="00B54ADE">
        <w:trPr>
          <w:trHeight w:val="342"/>
          <w:tblHeader/>
          <w:jc w:val="center"/>
        </w:trPr>
        <w:tc>
          <w:tcPr>
            <w:tcW w:w="228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№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864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Наименование источника вод</w:t>
            </w:r>
            <w:r w:rsidRPr="00612C1B">
              <w:rPr>
                <w:rFonts w:cs="Times New Roman"/>
                <w:b/>
                <w:szCs w:val="28"/>
              </w:rPr>
              <w:t>о</w:t>
            </w:r>
            <w:r w:rsidRPr="00612C1B">
              <w:rPr>
                <w:rFonts w:cs="Times New Roman"/>
                <w:b/>
                <w:szCs w:val="28"/>
              </w:rPr>
              <w:t>снабжения,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адрес</w:t>
            </w:r>
          </w:p>
        </w:tc>
        <w:tc>
          <w:tcPr>
            <w:tcW w:w="479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Прои</w:t>
            </w:r>
            <w:r w:rsidRPr="00612C1B">
              <w:rPr>
                <w:rFonts w:cs="Times New Roman"/>
                <w:b/>
                <w:szCs w:val="28"/>
              </w:rPr>
              <w:t>з</w:t>
            </w:r>
            <w:r w:rsidRPr="00612C1B">
              <w:rPr>
                <w:rFonts w:cs="Times New Roman"/>
                <w:b/>
                <w:szCs w:val="28"/>
              </w:rPr>
              <w:t>води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тел</w:t>
            </w:r>
            <w:r w:rsidRPr="00612C1B">
              <w:rPr>
                <w:rFonts w:cs="Times New Roman"/>
                <w:b/>
                <w:szCs w:val="28"/>
              </w:rPr>
              <w:t>ь</w:t>
            </w:r>
            <w:r w:rsidRPr="00612C1B">
              <w:rPr>
                <w:rFonts w:cs="Times New Roman"/>
                <w:b/>
                <w:szCs w:val="28"/>
              </w:rPr>
              <w:t>ность,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м3/час</w:t>
            </w:r>
          </w:p>
        </w:tc>
        <w:tc>
          <w:tcPr>
            <w:tcW w:w="3429" w:type="pct"/>
            <w:gridSpan w:val="8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612C1B" w:rsidRPr="00612C1B" w:rsidTr="00B54ADE">
        <w:trPr>
          <w:trHeight w:val="352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87" w:type="pct"/>
            <w:gridSpan w:val="3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Насосы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сква-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жины</w:t>
            </w:r>
          </w:p>
        </w:tc>
        <w:tc>
          <w:tcPr>
            <w:tcW w:w="719" w:type="pct"/>
            <w:gridSpan w:val="2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Электродв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гатели</w:t>
            </w:r>
          </w:p>
        </w:tc>
        <w:tc>
          <w:tcPr>
            <w:tcW w:w="480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Ёмкости,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кол-во/объём, м3</w:t>
            </w:r>
          </w:p>
        </w:tc>
        <w:tc>
          <w:tcPr>
            <w:tcW w:w="312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боры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612C1B" w:rsidRPr="00612C1B" w:rsidTr="00B54ADE">
        <w:trPr>
          <w:trHeight w:val="471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</w:t>
            </w:r>
            <w:r w:rsidRPr="00612C1B">
              <w:rPr>
                <w:rFonts w:cs="Times New Roman"/>
                <w:b/>
                <w:szCs w:val="28"/>
              </w:rPr>
              <w:t>а</w:t>
            </w:r>
            <w:r w:rsidRPr="00612C1B">
              <w:rPr>
                <w:rFonts w:cs="Times New Roman"/>
                <w:b/>
                <w:szCs w:val="28"/>
              </w:rPr>
              <w:t>ние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Глубина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  <w:lang w:val="en-US"/>
              </w:rPr>
              <w:t>H</w:t>
            </w:r>
            <w:r w:rsidRPr="00612C1B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431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ма</w:t>
            </w:r>
            <w:r w:rsidRPr="00612C1B">
              <w:rPr>
                <w:rFonts w:cs="Times New Roman"/>
                <w:b/>
                <w:szCs w:val="28"/>
              </w:rPr>
              <w:t>р</w:t>
            </w:r>
            <w:r w:rsidRPr="00612C1B">
              <w:rPr>
                <w:rFonts w:cs="Times New Roman"/>
                <w:b/>
                <w:szCs w:val="28"/>
              </w:rPr>
              <w:t>ка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мо</w:t>
            </w:r>
            <w:r w:rsidRPr="00612C1B">
              <w:rPr>
                <w:rFonts w:cs="Times New Roman"/>
                <w:b/>
                <w:szCs w:val="28"/>
              </w:rPr>
              <w:t>щ</w:t>
            </w:r>
            <w:r w:rsidRPr="00612C1B">
              <w:rPr>
                <w:rFonts w:cs="Times New Roman"/>
                <w:b/>
                <w:szCs w:val="28"/>
              </w:rPr>
              <w:t>ность</w:t>
            </w:r>
          </w:p>
        </w:tc>
        <w:tc>
          <w:tcPr>
            <w:tcW w:w="480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43039" w:rsidRPr="00612C1B" w:rsidTr="00B54ADE">
        <w:trPr>
          <w:trHeight w:val="471"/>
          <w:tblHeader/>
          <w:jc w:val="center"/>
        </w:trPr>
        <w:tc>
          <w:tcPr>
            <w:tcW w:w="228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479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67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335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48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43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336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383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480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312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11</w:t>
            </w:r>
          </w:p>
        </w:tc>
      </w:tr>
      <w:tr w:rsidR="00D713BB" w:rsidRPr="00612C1B" w:rsidTr="00D713BB">
        <w:trPr>
          <w:trHeight w:val="471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D713BB" w:rsidRPr="00743039" w:rsidRDefault="00D713B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D713BB">
              <w:rPr>
                <w:rFonts w:cs="Times New Roman"/>
                <w:b/>
                <w:bCs/>
                <w:szCs w:val="28"/>
              </w:rPr>
              <w:t>МО «</w:t>
            </w:r>
            <w:r w:rsidR="00F25A4E" w:rsidRPr="00F25A4E">
              <w:rPr>
                <w:rFonts w:cs="Times New Roman"/>
                <w:b/>
                <w:bCs/>
                <w:szCs w:val="28"/>
              </w:rPr>
              <w:t xml:space="preserve">Бирюлинское </w:t>
            </w:r>
            <w:r w:rsidRPr="00D713BB">
              <w:rPr>
                <w:rFonts w:cs="Times New Roman"/>
                <w:b/>
                <w:bCs/>
                <w:szCs w:val="28"/>
              </w:rPr>
              <w:t>сельское поселение»</w:t>
            </w:r>
          </w:p>
        </w:tc>
      </w:tr>
      <w:tr w:rsidR="007D32C6" w:rsidRPr="00612C1B" w:rsidTr="00612C1B">
        <w:trPr>
          <w:jc w:val="center"/>
        </w:trPr>
        <w:tc>
          <w:tcPr>
            <w:tcW w:w="228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7D32C6" w:rsidRPr="00612C1B" w:rsidRDefault="007D32C6" w:rsidP="007D32C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 xml:space="preserve">Скважина </w:t>
            </w:r>
            <w:r>
              <w:rPr>
                <w:rFonts w:cs="Times New Roman"/>
                <w:szCs w:val="28"/>
              </w:rPr>
              <w:t>с.Бирюля</w:t>
            </w:r>
          </w:p>
        </w:tc>
        <w:tc>
          <w:tcPr>
            <w:tcW w:w="479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 данных</w:t>
            </w:r>
          </w:p>
        </w:tc>
        <w:tc>
          <w:tcPr>
            <w:tcW w:w="335" w:type="pct"/>
            <w:vAlign w:val="center"/>
          </w:tcPr>
          <w:p w:rsidR="007D32C6" w:rsidRPr="00612C1B" w:rsidRDefault="007A236C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3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36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D32C6" w:rsidRPr="00612C1B" w:rsidTr="007D32C6">
        <w:trPr>
          <w:jc w:val="center"/>
        </w:trPr>
        <w:tc>
          <w:tcPr>
            <w:tcW w:w="228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</w:t>
            </w:r>
          </w:p>
        </w:tc>
        <w:tc>
          <w:tcPr>
            <w:tcW w:w="864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7D32C6">
              <w:rPr>
                <w:rFonts w:cs="Times New Roman"/>
                <w:szCs w:val="28"/>
              </w:rPr>
              <w:t>Скважина с.Бирюля</w:t>
            </w:r>
          </w:p>
        </w:tc>
        <w:tc>
          <w:tcPr>
            <w:tcW w:w="479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7D32C6" w:rsidRDefault="007D32C6" w:rsidP="007D32C6">
            <w:pPr>
              <w:jc w:val="center"/>
            </w:pPr>
            <w:r w:rsidRPr="00596130">
              <w:rPr>
                <w:rFonts w:cs="Times New Roman"/>
                <w:szCs w:val="28"/>
              </w:rPr>
              <w:t>нет данных</w:t>
            </w:r>
          </w:p>
        </w:tc>
        <w:tc>
          <w:tcPr>
            <w:tcW w:w="335" w:type="pct"/>
            <w:vAlign w:val="center"/>
          </w:tcPr>
          <w:p w:rsidR="007D32C6" w:rsidRPr="00612C1B" w:rsidRDefault="007A236C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3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36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D32C6" w:rsidRPr="00612C1B" w:rsidTr="007D32C6">
        <w:trPr>
          <w:jc w:val="center"/>
        </w:trPr>
        <w:tc>
          <w:tcPr>
            <w:tcW w:w="228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</w:t>
            </w:r>
          </w:p>
        </w:tc>
        <w:tc>
          <w:tcPr>
            <w:tcW w:w="864" w:type="pct"/>
            <w:vAlign w:val="center"/>
          </w:tcPr>
          <w:p w:rsidR="007D32C6" w:rsidRPr="00612C1B" w:rsidRDefault="007D32C6" w:rsidP="007D32C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 xml:space="preserve">Скважина </w:t>
            </w:r>
            <w:r>
              <w:rPr>
                <w:rFonts w:cs="Times New Roman"/>
                <w:szCs w:val="28"/>
              </w:rPr>
              <w:t>с. Але</w:t>
            </w:r>
            <w:r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сандровка</w:t>
            </w:r>
          </w:p>
        </w:tc>
        <w:tc>
          <w:tcPr>
            <w:tcW w:w="479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7D32C6" w:rsidRDefault="007D32C6" w:rsidP="007D32C6">
            <w:pPr>
              <w:jc w:val="center"/>
            </w:pPr>
            <w:r w:rsidRPr="00596130">
              <w:rPr>
                <w:rFonts w:cs="Times New Roman"/>
                <w:szCs w:val="28"/>
              </w:rPr>
              <w:t>нет данных</w:t>
            </w:r>
          </w:p>
        </w:tc>
        <w:tc>
          <w:tcPr>
            <w:tcW w:w="335" w:type="pct"/>
            <w:vAlign w:val="center"/>
          </w:tcPr>
          <w:p w:rsidR="007D32C6" w:rsidRPr="00612C1B" w:rsidRDefault="007A236C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3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36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D32C6" w:rsidRPr="00612C1B" w:rsidTr="00612C1B">
        <w:trPr>
          <w:jc w:val="center"/>
        </w:trPr>
        <w:tc>
          <w:tcPr>
            <w:tcW w:w="228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</w:t>
            </w:r>
          </w:p>
        </w:tc>
        <w:tc>
          <w:tcPr>
            <w:tcW w:w="864" w:type="pct"/>
            <w:vAlign w:val="center"/>
          </w:tcPr>
          <w:p w:rsidR="007D32C6" w:rsidRPr="00612C1B" w:rsidRDefault="007D32C6" w:rsidP="007D32C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 xml:space="preserve">Скважина </w:t>
            </w:r>
            <w:r>
              <w:rPr>
                <w:rFonts w:cs="Times New Roman"/>
                <w:szCs w:val="28"/>
              </w:rPr>
              <w:t>с. Урлу-Аспак</w:t>
            </w:r>
          </w:p>
        </w:tc>
        <w:tc>
          <w:tcPr>
            <w:tcW w:w="479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7D32C6" w:rsidRPr="00612C1B" w:rsidRDefault="007D32C6" w:rsidP="009F2E26">
            <w:pPr>
              <w:jc w:val="center"/>
              <w:rPr>
                <w:rFonts w:cs="Times New Roman"/>
                <w:szCs w:val="28"/>
              </w:rPr>
            </w:pPr>
            <w:r w:rsidRPr="007D32C6">
              <w:rPr>
                <w:rFonts w:cs="Times New Roman"/>
                <w:szCs w:val="28"/>
              </w:rPr>
              <w:t>нет данных</w:t>
            </w:r>
          </w:p>
        </w:tc>
        <w:tc>
          <w:tcPr>
            <w:tcW w:w="335" w:type="pct"/>
            <w:vAlign w:val="center"/>
          </w:tcPr>
          <w:p w:rsidR="007D32C6" w:rsidRPr="00612C1B" w:rsidRDefault="007A236C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31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36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7D32C6" w:rsidRPr="00612C1B" w:rsidRDefault="007D32C6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Sect="00612C1B">
          <w:headerReference w:type="default" r:id="rId11"/>
          <w:footerReference w:type="default" r:id="rId12"/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682811" w:rsidRPr="00F82741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</w:t>
      </w:r>
      <w:r w:rsidR="00D00185" w:rsidRPr="00D00185">
        <w:rPr>
          <w:rFonts w:cs="Times New Roman"/>
          <w:bCs/>
          <w:szCs w:val="28"/>
        </w:rPr>
        <w:t>и</w:t>
      </w:r>
      <w:r w:rsidR="00D00185" w:rsidRPr="00D00185">
        <w:rPr>
          <w:rFonts w:cs="Times New Roman"/>
          <w:bCs/>
          <w:szCs w:val="28"/>
        </w:rPr>
        <w:t>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</w:t>
      </w:r>
      <w:r w:rsidR="00145B08" w:rsidRPr="00145B08">
        <w:rPr>
          <w:rFonts w:cs="Times New Roman"/>
          <w:bCs/>
          <w:szCs w:val="28"/>
        </w:rPr>
        <w:t>е</w:t>
      </w:r>
      <w:r w:rsidR="00145B08" w:rsidRPr="00145B08">
        <w:rPr>
          <w:rFonts w:cs="Times New Roman"/>
          <w:bCs/>
          <w:szCs w:val="28"/>
        </w:rPr>
        <w:t>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9F2E26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D00185">
        <w:rPr>
          <w:sz w:val="28"/>
          <w:szCs w:val="28"/>
        </w:rPr>
        <w:t>5,6</w:t>
      </w:r>
      <w:r w:rsidRPr="00AB5B39">
        <w:rPr>
          <w:sz w:val="28"/>
          <w:szCs w:val="28"/>
        </w:rPr>
        <w:t xml:space="preserve"> км, из них </w:t>
      </w:r>
      <w:r w:rsidR="00D00185">
        <w:rPr>
          <w:sz w:val="28"/>
          <w:szCs w:val="28"/>
        </w:rPr>
        <w:t>1,74</w:t>
      </w:r>
      <w:r w:rsidRPr="00242355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лические характеристики труб из полимерных материалов практически остаются </w:t>
      </w:r>
      <w:r w:rsidRPr="00AB5B39">
        <w:rPr>
          <w:rFonts w:cs="Times New Roman"/>
          <w:szCs w:val="28"/>
        </w:rPr>
        <w:lastRenderedPageBreak/>
        <w:t>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анализ исполнения предписаний органов, осуществляющих государственный надзор, м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ниципальный контроль, об устранении нарушений, влияющих на качество и без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пасность воды</w:t>
      </w:r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дующие технические и технологические проблемы: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9F2E26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D00185" w:rsidRPr="00D00185">
        <w:rPr>
          <w:rFonts w:eastAsia="Times New Roman" w:cs="Times New Roman"/>
          <w:bCs/>
          <w:szCs w:val="28"/>
        </w:rPr>
        <w:t>Бирюлинское</w:t>
      </w:r>
      <w:r w:rsidR="00D00185" w:rsidRPr="00D00185">
        <w:rPr>
          <w:rFonts w:eastAsia="Times New Roman" w:cs="Times New Roman"/>
          <w:b/>
          <w:bCs/>
          <w:szCs w:val="28"/>
        </w:rPr>
        <w:t xml:space="preserve"> </w:t>
      </w:r>
      <w:r w:rsidR="00DC2CE0" w:rsidRPr="00DC2CE0">
        <w:rPr>
          <w:rFonts w:eastAsia="Times New Roman" w:cs="Times New Roman"/>
          <w:bCs/>
          <w:szCs w:val="28"/>
        </w:rPr>
        <w:t>сел</w:t>
      </w:r>
      <w:r w:rsidR="00DC2CE0" w:rsidRPr="00DC2CE0">
        <w:rPr>
          <w:rFonts w:eastAsia="Times New Roman" w:cs="Times New Roman"/>
          <w:bCs/>
          <w:szCs w:val="28"/>
        </w:rPr>
        <w:t>ь</w:t>
      </w:r>
      <w:r w:rsidR="00DC2CE0" w:rsidRPr="00DC2CE0">
        <w:rPr>
          <w:rFonts w:eastAsia="Times New Roman" w:cs="Times New Roman"/>
          <w:bCs/>
          <w:szCs w:val="28"/>
        </w:rPr>
        <w:t>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9F2E26">
      <w:pPr>
        <w:pStyle w:val="3"/>
      </w:pPr>
      <w:bookmarkStart w:id="9" w:name="_Toc406664106"/>
      <w:r w:rsidRPr="00AB5B39"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9"/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 xml:space="preserve">омплекс системы водоснабжения и </w:t>
      </w:r>
      <w:r w:rsidR="001F1187" w:rsidRPr="00AB5B39">
        <w:rPr>
          <w:rFonts w:cs="Times New Roman"/>
          <w:szCs w:val="28"/>
        </w:rPr>
        <w:lastRenderedPageBreak/>
        <w:t>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собственности муниципального образования.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06664107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1" w:name="_Toc40666410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</w:t>
      </w:r>
      <w:r w:rsidR="00D00185" w:rsidRPr="00D00185">
        <w:rPr>
          <w:rFonts w:cs="Times New Roman"/>
          <w:bCs/>
          <w:szCs w:val="28"/>
        </w:rPr>
        <w:t>ю</w:t>
      </w:r>
      <w:r w:rsidR="00D00185" w:rsidRPr="00D00185">
        <w:rPr>
          <w:rFonts w:cs="Times New Roman"/>
          <w:bCs/>
          <w:szCs w:val="28"/>
        </w:rPr>
        <w:t>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ции государственной политики в сфере водоснабжения, направленной на обесп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</w:t>
      </w:r>
      <w:r w:rsidR="00D00185" w:rsidRPr="00D00185">
        <w:rPr>
          <w:rFonts w:cs="Times New Roman"/>
          <w:bCs/>
          <w:szCs w:val="28"/>
        </w:rPr>
        <w:t>ю</w:t>
      </w:r>
      <w:r w:rsidR="00D00185" w:rsidRPr="00D00185">
        <w:rPr>
          <w:rFonts w:cs="Times New Roman"/>
          <w:bCs/>
          <w:szCs w:val="28"/>
        </w:rPr>
        <w:t>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9F2E26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9F2E26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9F2E2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</w:t>
      </w:r>
      <w:r w:rsidR="00145B08" w:rsidRPr="00145B08">
        <w:rPr>
          <w:rFonts w:cs="Times New Roman"/>
          <w:bCs/>
          <w:szCs w:val="28"/>
        </w:rPr>
        <w:t>е</w:t>
      </w:r>
      <w:r w:rsidR="00145B08" w:rsidRPr="00145B08">
        <w:rPr>
          <w:rFonts w:cs="Times New Roman"/>
          <w:bCs/>
          <w:szCs w:val="28"/>
        </w:rPr>
        <w:t>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9F2E26">
      <w:pPr>
        <w:jc w:val="right"/>
      </w:pPr>
      <w:bookmarkStart w:id="12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D00185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1,74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D00185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732FDD" w:rsidRDefault="00E15FB9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2,08</w:t>
            </w:r>
          </w:p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3" w:name="_Toc40666410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D00185" w:rsidRPr="00D00185">
        <w:rPr>
          <w:rFonts w:cs="Times New Roman"/>
          <w:szCs w:val="28"/>
        </w:rPr>
        <w:t xml:space="preserve">Бирюлинское </w:t>
      </w:r>
      <w:r w:rsidR="003306C8" w:rsidRPr="003306C8">
        <w:rPr>
          <w:rFonts w:cs="Times New Roman"/>
          <w:szCs w:val="28"/>
        </w:rPr>
        <w:t>сельское поселение»</w:t>
      </w:r>
      <w:bookmarkEnd w:id="13"/>
    </w:p>
    <w:p w:rsidR="00256C6A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</w:t>
      </w:r>
      <w:r w:rsidR="00D00185" w:rsidRPr="00D00185">
        <w:rPr>
          <w:rFonts w:cs="Times New Roman"/>
          <w:bCs/>
          <w:szCs w:val="28"/>
        </w:rPr>
        <w:t>н</w:t>
      </w:r>
      <w:r w:rsidR="00D00185" w:rsidRPr="00D00185">
        <w:rPr>
          <w:rFonts w:cs="Times New Roman"/>
          <w:bCs/>
          <w:szCs w:val="28"/>
        </w:rPr>
        <w:t>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>напрямую связан с планами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 w:rsidR="003306C8" w:rsidRPr="003306C8">
        <w:rPr>
          <w:rFonts w:cs="Times New Roman"/>
          <w:bCs/>
          <w:szCs w:val="28"/>
        </w:rPr>
        <w:t>МО «</w:t>
      </w:r>
      <w:r w:rsidR="00276472" w:rsidRPr="00276472">
        <w:rPr>
          <w:rFonts w:cs="Times New Roman"/>
          <w:bCs/>
          <w:szCs w:val="28"/>
        </w:rPr>
        <w:t>Бирюлинское</w:t>
      </w:r>
      <w:r w:rsidR="00276472" w:rsidRPr="00276472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D00185" w:rsidRPr="00D00185">
        <w:rPr>
          <w:rFonts w:cs="Times New Roman"/>
          <w:bCs/>
          <w:szCs w:val="28"/>
        </w:rPr>
        <w:t>Бирюлинское</w:t>
      </w:r>
      <w:r w:rsidR="00D00185" w:rsidRPr="00D00185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потребит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качество услуг по водоснабжению.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6664110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4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5" w:name="_Toc40666411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68148A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9F2E26">
      <w:pPr>
        <w:ind w:left="4536"/>
        <w:jc w:val="right"/>
        <w:rPr>
          <w:rFonts w:cs="Times New Roman"/>
          <w:szCs w:val="28"/>
        </w:rPr>
      </w:pPr>
      <w:bookmarkStart w:id="16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7C0477" w:rsidRPr="00AB5B39" w:rsidRDefault="008B46C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F157B0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Default="00F157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20,16</w:t>
            </w:r>
          </w:p>
        </w:tc>
      </w:tr>
      <w:tr w:rsidR="00F157B0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Default="00F157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20,16</w:t>
            </w:r>
          </w:p>
        </w:tc>
      </w:tr>
      <w:tr w:rsidR="00F157B0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B0" w:rsidRPr="00AB5B39" w:rsidRDefault="00F157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0" w:rsidRDefault="00F157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3,02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F157B0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17,14</w:t>
            </w:r>
          </w:p>
        </w:tc>
      </w:tr>
    </w:tbl>
    <w:p w:rsidR="00256C6A" w:rsidRPr="00AB5B39" w:rsidRDefault="00256C6A" w:rsidP="009F2E26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9662E3">
        <w:rPr>
          <w:rFonts w:cs="Times New Roman"/>
          <w:szCs w:val="28"/>
        </w:rPr>
        <w:t>17,14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9662E3">
        <w:rPr>
          <w:rFonts w:cs="Times New Roman"/>
          <w:szCs w:val="28"/>
        </w:rPr>
        <w:t>3,02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терями воды в сети.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C47F0E" w:rsidRPr="00C47F0E">
        <w:rPr>
          <w:rFonts w:cs="Times New Roman"/>
          <w:bCs/>
          <w:szCs w:val="28"/>
        </w:rPr>
        <w:t>Бирюлинское</w:t>
      </w:r>
      <w:r w:rsidR="00C47F0E" w:rsidRPr="00C47F0E">
        <w:rPr>
          <w:rFonts w:cs="Times New Roman"/>
          <w:b/>
          <w:bCs/>
          <w:szCs w:val="28"/>
        </w:rPr>
        <w:t xml:space="preserve">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7" w:name="_Toc40666411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7"/>
    </w:p>
    <w:p w:rsidR="001F1187" w:rsidRPr="00AB5B39" w:rsidRDefault="001F1187" w:rsidP="009F2E26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9662E3">
        <w:rPr>
          <w:rFonts w:cs="Times New Roman"/>
          <w:szCs w:val="28"/>
        </w:rPr>
        <w:t>17,14</w:t>
      </w:r>
      <w:r w:rsidR="0049452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9662E3">
        <w:rPr>
          <w:rFonts w:cs="Times New Roman"/>
          <w:szCs w:val="28"/>
        </w:rPr>
        <w:t>0,047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9662E3">
        <w:rPr>
          <w:rFonts w:cs="Times New Roman"/>
          <w:szCs w:val="28"/>
        </w:rPr>
        <w:t>0,061</w:t>
      </w:r>
      <w:r w:rsidR="00494522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8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9F2E26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758"/>
        <w:gridCol w:w="2467"/>
        <w:gridCol w:w="2278"/>
        <w:gridCol w:w="2387"/>
        <w:gridCol w:w="2389"/>
      </w:tblGrid>
      <w:tr w:rsidR="006474C6" w:rsidRPr="00AB5B39" w:rsidTr="009662E3">
        <w:trPr>
          <w:trHeight w:val="1005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8"/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допотребление  </w:t>
            </w:r>
          </w:p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9662E3" w:rsidRPr="00AB5B39" w:rsidTr="009662E3">
        <w:trPr>
          <w:trHeight w:val="629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Pr="00AB5B39" w:rsidRDefault="009662E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Бирюля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8,00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0,022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0,028</w:t>
            </w:r>
          </w:p>
        </w:tc>
      </w:tr>
      <w:tr w:rsidR="009662E3" w:rsidRPr="00AB5B39" w:rsidTr="009662E3">
        <w:trPr>
          <w:trHeight w:val="539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Pr="00AB5B39" w:rsidRDefault="009662E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Алексан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ровка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3,78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0,010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0,013</w:t>
            </w:r>
          </w:p>
        </w:tc>
      </w:tr>
      <w:tr w:rsidR="009662E3" w:rsidRPr="00AB5B39" w:rsidTr="009662E3">
        <w:trPr>
          <w:trHeight w:val="549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Pr="00AB5B39" w:rsidRDefault="009662E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Урлу-Аспак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5,41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0,015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2E3" w:rsidRDefault="009662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0,019</w:t>
            </w:r>
          </w:p>
        </w:tc>
      </w:tr>
    </w:tbl>
    <w:p w:rsidR="001F1187" w:rsidRPr="00AB5B39" w:rsidRDefault="002B5FAF" w:rsidP="009F2E26">
      <w:pPr>
        <w:pStyle w:val="3"/>
        <w:spacing w:after="240"/>
        <w:rPr>
          <w:rFonts w:cs="Times New Roman"/>
          <w:szCs w:val="28"/>
        </w:rPr>
      </w:pPr>
      <w:bookmarkStart w:id="19" w:name="_Toc406664113"/>
      <w:r w:rsidRPr="00AB5B39">
        <w:rPr>
          <w:rFonts w:cs="Times New Roman"/>
          <w:szCs w:val="28"/>
        </w:rPr>
        <w:lastRenderedPageBreak/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E774EF" w:rsidRPr="00E774EF">
        <w:rPr>
          <w:rFonts w:cs="Times New Roman"/>
          <w:szCs w:val="28"/>
        </w:rPr>
        <w:t xml:space="preserve">Бирюлинское </w:t>
      </w:r>
      <w:r w:rsidR="009F3D0D" w:rsidRPr="009F3D0D">
        <w:rPr>
          <w:rFonts w:cs="Times New Roman"/>
          <w:szCs w:val="28"/>
        </w:rPr>
        <w:t xml:space="preserve">сельское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19"/>
    </w:p>
    <w:p w:rsidR="0049548F" w:rsidRPr="00AB5B39" w:rsidRDefault="00BD62A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0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8A38C3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8C3" w:rsidRDefault="008A3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15,98</w:t>
            </w:r>
          </w:p>
        </w:tc>
      </w:tr>
      <w:tr w:rsidR="008A38C3" w:rsidRPr="00AB5B39" w:rsidTr="007006F7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8C3" w:rsidRDefault="008A3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1,16</w:t>
            </w:r>
          </w:p>
        </w:tc>
      </w:tr>
      <w:tr w:rsidR="008A38C3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8C3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8C3" w:rsidRDefault="008A3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B52446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8A38C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17,14</w:t>
            </w:r>
          </w:p>
        </w:tc>
      </w:tr>
    </w:tbl>
    <w:p w:rsidR="001F1187" w:rsidRPr="00AB5B39" w:rsidRDefault="00256C6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8A38C3" w:rsidRPr="008A38C3">
        <w:rPr>
          <w:rFonts w:cs="Times New Roman"/>
          <w:bCs/>
          <w:szCs w:val="28"/>
        </w:rPr>
        <w:t>Бирюлинское</w:t>
      </w:r>
      <w:r w:rsidR="008A38C3" w:rsidRPr="008A38C3">
        <w:rPr>
          <w:rFonts w:cs="Times New Roman"/>
          <w:b/>
          <w:bCs/>
          <w:szCs w:val="28"/>
        </w:rPr>
        <w:t xml:space="preserve">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является население. При рассмотрении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</w:t>
      </w:r>
      <w:r w:rsidR="00B52446" w:rsidRPr="00AB5B39">
        <w:rPr>
          <w:rFonts w:cs="Times New Roman"/>
          <w:szCs w:val="28"/>
        </w:rPr>
        <w:t>с</w:t>
      </w:r>
      <w:r w:rsidR="00B52446" w:rsidRPr="00AB5B39">
        <w:rPr>
          <w:rFonts w:cs="Times New Roman"/>
          <w:szCs w:val="28"/>
        </w:rPr>
        <w:t>пользует</w:t>
      </w:r>
      <w:r w:rsidR="00675E7A">
        <w:rPr>
          <w:rFonts w:cs="Times New Roman"/>
          <w:szCs w:val="28"/>
        </w:rPr>
        <w:t xml:space="preserve"> </w:t>
      </w:r>
      <w:r w:rsidR="008A38C3">
        <w:rPr>
          <w:rFonts w:cs="Times New Roman"/>
          <w:szCs w:val="28"/>
        </w:rPr>
        <w:t>93,21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8A38C3">
        <w:rPr>
          <w:rFonts w:cs="Times New Roman"/>
          <w:szCs w:val="28"/>
        </w:rPr>
        <w:t>6,79</w:t>
      </w:r>
      <w:r w:rsidR="007E761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и прочие 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 xml:space="preserve">требители </w:t>
      </w:r>
      <w:r w:rsidR="008A38C3">
        <w:rPr>
          <w:rFonts w:cs="Times New Roman"/>
          <w:szCs w:val="28"/>
        </w:rPr>
        <w:t>0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1" w:name="_Toc40666411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D07AAB" w:rsidRPr="00AB5B39" w:rsidRDefault="007301A4" w:rsidP="009F2E26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ED0EA6" w:rsidRPr="00ED0EA6">
        <w:rPr>
          <w:bCs/>
          <w:sz w:val="28"/>
          <w:szCs w:val="28"/>
        </w:rPr>
        <w:t>Бирюлинское</w:t>
      </w:r>
      <w:r w:rsidR="00ED0EA6" w:rsidRPr="00ED0EA6">
        <w:rPr>
          <w:b/>
          <w:bCs/>
          <w:sz w:val="28"/>
          <w:szCs w:val="28"/>
        </w:rPr>
        <w:t xml:space="preserve">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</w:t>
      </w:r>
      <w:r w:rsidR="008B11B8" w:rsidRPr="00AB5B39">
        <w:rPr>
          <w:sz w:val="28"/>
          <w:szCs w:val="28"/>
        </w:rPr>
        <w:t>е</w:t>
      </w:r>
      <w:r w:rsidR="008B11B8" w:rsidRPr="00AB5B39">
        <w:rPr>
          <w:sz w:val="28"/>
          <w:szCs w:val="28"/>
        </w:rPr>
        <w:t>дены в таб. 2.3.4.1.</w:t>
      </w:r>
    </w:p>
    <w:p w:rsidR="000278D6" w:rsidRDefault="000278D6" w:rsidP="009F2E26">
      <w:pPr>
        <w:spacing w:after="200"/>
        <w:jc w:val="left"/>
      </w:pPr>
      <w:r>
        <w:br w:type="page"/>
      </w:r>
    </w:p>
    <w:p w:rsidR="0049548F" w:rsidRPr="006D0DC6" w:rsidRDefault="009F0C99" w:rsidP="009F2E26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9F2E26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995AA1" w:rsidRPr="00995AA1">
        <w:rPr>
          <w:rFonts w:cs="Times New Roman"/>
          <w:bCs/>
          <w:szCs w:val="28"/>
        </w:rPr>
        <w:t>МО «</w:t>
      </w:r>
      <w:r w:rsidR="00ED0EA6" w:rsidRPr="00ED0EA6">
        <w:rPr>
          <w:rFonts w:cs="Times New Roman"/>
          <w:bCs/>
          <w:szCs w:val="28"/>
        </w:rPr>
        <w:t>Бирюлинское</w:t>
      </w:r>
      <w:r w:rsidR="00ED0EA6" w:rsidRPr="00ED0EA6">
        <w:rPr>
          <w:rFonts w:cs="Times New Roman"/>
          <w:b/>
          <w:bCs/>
          <w:szCs w:val="28"/>
        </w:rPr>
        <w:t xml:space="preserve"> </w:t>
      </w:r>
      <w:r w:rsidR="00995AA1" w:rsidRPr="00995AA1">
        <w:rPr>
          <w:rFonts w:cs="Times New Roman"/>
          <w:bCs/>
          <w:szCs w:val="28"/>
        </w:rPr>
        <w:t>сельское поселение»</w:t>
      </w:r>
      <w:r w:rsidR="00995AA1" w:rsidRPr="00995AA1">
        <w:rPr>
          <w:rFonts w:cs="Times New Roman"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ED0EA6">
        <w:rPr>
          <w:rFonts w:cs="Times New Roman"/>
          <w:szCs w:val="28"/>
          <w:shd w:val="clear" w:color="auto" w:fill="FFFFFF"/>
        </w:rPr>
        <w:t>714</w:t>
      </w:r>
      <w:r w:rsidR="005915E2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>из общего количества реализованной воды насел</w:t>
      </w:r>
      <w:r w:rsidR="001F1187" w:rsidRPr="00A91430">
        <w:rPr>
          <w:rFonts w:cs="Times New Roman"/>
          <w:szCs w:val="28"/>
        </w:rPr>
        <w:t>е</w:t>
      </w:r>
      <w:r w:rsidR="001F1187" w:rsidRPr="00A91430">
        <w:rPr>
          <w:rFonts w:cs="Times New Roman"/>
          <w:szCs w:val="28"/>
        </w:rPr>
        <w:t xml:space="preserve">нию </w:t>
      </w:r>
      <w:r w:rsidR="00ED0EA6">
        <w:rPr>
          <w:rFonts w:cs="Times New Roman"/>
          <w:szCs w:val="28"/>
        </w:rPr>
        <w:t>15,98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, удельное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ED0EA6">
        <w:rPr>
          <w:rFonts w:cs="Times New Roman"/>
          <w:szCs w:val="28"/>
        </w:rPr>
        <w:t>60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 xml:space="preserve">л/сут или </w:t>
      </w:r>
      <w:r w:rsidR="00ED0EA6">
        <w:rPr>
          <w:rFonts w:cs="Times New Roman"/>
          <w:szCs w:val="28"/>
        </w:rPr>
        <w:t>2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/мес на одного человека.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</w:t>
      </w:r>
      <w:r w:rsidR="001F1187" w:rsidRPr="00A91430">
        <w:rPr>
          <w:rFonts w:cs="Times New Roman"/>
          <w:szCs w:val="28"/>
        </w:rPr>
        <w:t>ю</w:t>
      </w:r>
      <w:r w:rsidR="001F1187" w:rsidRPr="00A91430">
        <w:rPr>
          <w:rFonts w:cs="Times New Roman"/>
          <w:szCs w:val="28"/>
        </w:rPr>
        <w:t>щих норм.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2" w:name="_Toc40666411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271507" w:rsidRPr="00271507">
        <w:rPr>
          <w:rFonts w:cs="Times New Roman"/>
          <w:bCs/>
          <w:szCs w:val="28"/>
        </w:rPr>
        <w:t>Бирюлинское</w:t>
      </w:r>
      <w:r w:rsidR="00271507" w:rsidRPr="00271507">
        <w:rPr>
          <w:rFonts w:cs="Times New Roman"/>
          <w:b/>
          <w:bCs/>
          <w:szCs w:val="28"/>
        </w:rPr>
        <w:t xml:space="preserve">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энергоэффективный путь развития, создание системы менеджмента энергетической эффективности, восп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тание рачительного отношения к энергетическим ресурсам и охране окружающей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рекомендуется уст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новка приборов коммерческого учета на основных направлениях подачи воды. </w:t>
      </w:r>
    </w:p>
    <w:p w:rsidR="00C5393D" w:rsidRPr="00AB5B39" w:rsidRDefault="00C5393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3" w:name="_Toc385862040"/>
      <w:bookmarkStart w:id="24" w:name="_Toc40666411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3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271507" w:rsidRPr="00271507">
        <w:rPr>
          <w:rFonts w:cs="Times New Roman"/>
          <w:color w:val="000000" w:themeColor="text1"/>
          <w:szCs w:val="28"/>
        </w:rPr>
        <w:t xml:space="preserve">Бирюлинское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4"/>
    </w:p>
    <w:p w:rsidR="00163196" w:rsidRPr="00AB5B39" w:rsidRDefault="00163196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271507">
        <w:rPr>
          <w:rFonts w:cs="Times New Roman"/>
          <w:szCs w:val="28"/>
        </w:rPr>
        <w:t>900</w:t>
      </w:r>
      <w:r w:rsidR="00474B7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271507">
        <w:rPr>
          <w:rFonts w:cs="Times New Roman"/>
          <w:szCs w:val="28"/>
        </w:rPr>
        <w:t>61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124D46">
        <w:rPr>
          <w:rFonts w:cs="Times New Roman"/>
          <w:szCs w:val="28"/>
        </w:rPr>
        <w:t>3</w:t>
      </w:r>
      <w:r w:rsidR="00D21D79">
        <w:rPr>
          <w:rFonts w:cs="Times New Roman"/>
          <w:szCs w:val="28"/>
        </w:rPr>
        <w:t>,</w:t>
      </w:r>
      <w:r w:rsidR="00271507">
        <w:rPr>
          <w:rFonts w:cs="Times New Roman"/>
          <w:szCs w:val="28"/>
        </w:rPr>
        <w:t>2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5" w:name="_Toc385862041"/>
      <w:bookmarkStart w:id="26" w:name="_Toc40666411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4A3D39" w:rsidRPr="004A3D39">
        <w:rPr>
          <w:rFonts w:cs="Times New Roman"/>
          <w:color w:val="000000" w:themeColor="text1"/>
          <w:szCs w:val="28"/>
        </w:rPr>
        <w:t>Бирюли</w:t>
      </w:r>
      <w:r w:rsidR="004A3D39" w:rsidRPr="004A3D39">
        <w:rPr>
          <w:rFonts w:cs="Times New Roman"/>
          <w:color w:val="000000" w:themeColor="text1"/>
          <w:szCs w:val="28"/>
        </w:rPr>
        <w:t>н</w:t>
      </w:r>
      <w:r w:rsidR="004A3D39" w:rsidRPr="004A3D39">
        <w:rPr>
          <w:rFonts w:cs="Times New Roman"/>
          <w:color w:val="000000" w:themeColor="text1"/>
          <w:szCs w:val="28"/>
        </w:rPr>
        <w:t xml:space="preserve">ское </w:t>
      </w:r>
      <w:r w:rsidR="00D10887" w:rsidRPr="00D10887">
        <w:rPr>
          <w:rFonts w:cs="Times New Roman"/>
          <w:color w:val="000000" w:themeColor="text1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</w:t>
      </w:r>
      <w:r w:rsidR="001F1187" w:rsidRPr="00AB5B39">
        <w:rPr>
          <w:rFonts w:cs="Times New Roman"/>
          <w:szCs w:val="28"/>
        </w:rPr>
        <w:t>ь</w:t>
      </w:r>
      <w:r w:rsidR="001F1187" w:rsidRPr="00AB5B39">
        <w:rPr>
          <w:rFonts w:cs="Times New Roman"/>
          <w:szCs w:val="28"/>
        </w:rPr>
        <w:t>евой, технической воды в соответствии со СНиП 2.04.02-84 и СНиП 2.04.01-85, а также исходя из текущего объема потребления воды населением и его дин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мики с учетом перспективы развития и изменения состава и структуры з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стройки</w:t>
      </w:r>
      <w:bookmarkEnd w:id="25"/>
      <w:bookmarkEnd w:id="26"/>
    </w:p>
    <w:p w:rsidR="00B44ED8" w:rsidRPr="00AB5B39" w:rsidRDefault="00B44ED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4A3D39" w:rsidRPr="004A3D39">
        <w:rPr>
          <w:rFonts w:cs="Times New Roman"/>
          <w:bCs/>
          <w:szCs w:val="28"/>
        </w:rPr>
        <w:t>Бирюлинское</w:t>
      </w:r>
      <w:r w:rsidR="004A3D39" w:rsidRPr="004A3D39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Наружные сети и сооружения».</w:t>
      </w:r>
    </w:p>
    <w:p w:rsidR="007339A0" w:rsidRPr="00AB5B39" w:rsidRDefault="004334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6B5206" w:rsidRPr="006B5206">
        <w:rPr>
          <w:rFonts w:cs="Times New Roman"/>
          <w:bCs/>
          <w:szCs w:val="28"/>
        </w:rPr>
        <w:t>МО «</w:t>
      </w:r>
      <w:r w:rsidR="00250BDD" w:rsidRPr="00250BDD">
        <w:rPr>
          <w:rFonts w:cs="Times New Roman"/>
          <w:bCs/>
          <w:szCs w:val="28"/>
        </w:rPr>
        <w:t>Бирюли</w:t>
      </w:r>
      <w:r w:rsidR="00250BDD" w:rsidRPr="00250BDD">
        <w:rPr>
          <w:rFonts w:cs="Times New Roman"/>
          <w:bCs/>
          <w:szCs w:val="28"/>
        </w:rPr>
        <w:t>н</w:t>
      </w:r>
      <w:r w:rsidR="00250BDD" w:rsidRPr="00250BDD">
        <w:rPr>
          <w:rFonts w:cs="Times New Roman"/>
          <w:bCs/>
          <w:szCs w:val="28"/>
        </w:rPr>
        <w:t>ское</w:t>
      </w:r>
      <w:r w:rsidR="00250BDD" w:rsidRPr="00250BDD">
        <w:rPr>
          <w:rFonts w:cs="Times New Roman"/>
          <w:b/>
          <w:bCs/>
          <w:szCs w:val="28"/>
        </w:rPr>
        <w:t xml:space="preserve"> </w:t>
      </w:r>
      <w:r w:rsidR="006B5206" w:rsidRPr="006B5206">
        <w:rPr>
          <w:rFonts w:cs="Times New Roman"/>
          <w:bCs/>
          <w:szCs w:val="28"/>
        </w:rPr>
        <w:t>сельское поселение»</w:t>
      </w:r>
      <w:r w:rsidR="006B5206">
        <w:rPr>
          <w:rFonts w:cs="Times New Roman"/>
          <w:b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250BDD">
        <w:rPr>
          <w:rFonts w:cs="Times New Roman"/>
          <w:szCs w:val="28"/>
        </w:rPr>
        <w:t>1431</w:t>
      </w:r>
      <w:r w:rsidR="006B5206">
        <w:rPr>
          <w:rFonts w:cs="Times New Roman"/>
          <w:szCs w:val="28"/>
        </w:rPr>
        <w:t xml:space="preserve"> </w:t>
      </w:r>
      <w:r w:rsidR="002F1290" w:rsidRPr="00AB5B39">
        <w:rPr>
          <w:rFonts w:cs="Times New Roman"/>
          <w:szCs w:val="28"/>
        </w:rPr>
        <w:t xml:space="preserve">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асчетное число жителей принято в соответствии с Ген</w:t>
      </w:r>
      <w:r w:rsidR="005710C3" w:rsidRPr="00AB5B39">
        <w:rPr>
          <w:rFonts w:cs="Times New Roman"/>
          <w:szCs w:val="28"/>
        </w:rPr>
        <w:t>е</w:t>
      </w:r>
      <w:r w:rsidR="005710C3" w:rsidRPr="00AB5B39">
        <w:rPr>
          <w:rFonts w:cs="Times New Roman"/>
          <w:szCs w:val="28"/>
        </w:rPr>
        <w:t xml:space="preserve">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250BDD" w:rsidRPr="00250BDD">
        <w:rPr>
          <w:rFonts w:cs="Times New Roman"/>
          <w:bCs/>
          <w:szCs w:val="28"/>
        </w:rPr>
        <w:t>Бирюлинское</w:t>
      </w:r>
      <w:r w:rsidR="00250BDD" w:rsidRPr="00250BDD">
        <w:rPr>
          <w:rFonts w:cs="Times New Roman"/>
          <w:b/>
          <w:bCs/>
          <w:szCs w:val="28"/>
        </w:rPr>
        <w:t xml:space="preserve">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250BDD">
        <w:rPr>
          <w:rFonts w:cs="Times New Roman"/>
          <w:szCs w:val="28"/>
        </w:rPr>
        <w:t>2000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250BDD">
        <w:rPr>
          <w:rFonts w:cs="Times New Roman"/>
          <w:szCs w:val="28"/>
        </w:rPr>
        <w:t>3</w:t>
      </w:r>
      <w:r w:rsidR="006B5206">
        <w:rPr>
          <w:rFonts w:cs="Times New Roman"/>
          <w:szCs w:val="28"/>
        </w:rPr>
        <w:t>0</w:t>
      </w:r>
      <w:r w:rsidR="00376F69">
        <w:rPr>
          <w:rFonts w:cs="Times New Roman"/>
          <w:szCs w:val="28"/>
        </w:rPr>
        <w:t xml:space="preserve">00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EC63BA" w:rsidP="009F2E26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250BDD" w:rsidRPr="00250BDD">
        <w:rPr>
          <w:rFonts w:cs="Times New Roman"/>
          <w:bCs/>
          <w:szCs w:val="28"/>
        </w:rPr>
        <w:t>Бирюлинское</w:t>
      </w:r>
      <w:r w:rsidR="00250BDD" w:rsidRPr="00250BDD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9F2E26">
      <w:pPr>
        <w:autoSpaceDE w:val="0"/>
        <w:autoSpaceDN w:val="0"/>
        <w:adjustRightInd w:val="0"/>
        <w:spacing w:before="12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250BDD" w:rsidRPr="00250BDD">
        <w:rPr>
          <w:rFonts w:cs="Times New Roman"/>
          <w:bCs/>
          <w:szCs w:val="28"/>
        </w:rPr>
        <w:t>Бирюлинское</w:t>
      </w:r>
      <w:r w:rsidR="00250BDD" w:rsidRPr="00250BDD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250BDD" w:rsidRPr="00AB5B39" w:rsidTr="007006F7">
        <w:trPr>
          <w:jc w:val="center"/>
        </w:trPr>
        <w:tc>
          <w:tcPr>
            <w:tcW w:w="5139" w:type="dxa"/>
            <w:vAlign w:val="center"/>
          </w:tcPr>
          <w:p w:rsidR="00250BDD" w:rsidRPr="00AB5B39" w:rsidRDefault="00250BDD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center"/>
          </w:tcPr>
          <w:p w:rsidR="00250BDD" w:rsidRDefault="00250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17,14</w:t>
            </w:r>
          </w:p>
        </w:tc>
      </w:tr>
      <w:tr w:rsidR="00250BDD" w:rsidRPr="00AB5B39" w:rsidTr="007B3C60">
        <w:trPr>
          <w:jc w:val="center"/>
        </w:trPr>
        <w:tc>
          <w:tcPr>
            <w:tcW w:w="5139" w:type="dxa"/>
            <w:vAlign w:val="center"/>
          </w:tcPr>
          <w:p w:rsidR="00250BDD" w:rsidRPr="00AB5B39" w:rsidRDefault="00250BDD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center"/>
          </w:tcPr>
          <w:p w:rsidR="00250BDD" w:rsidRDefault="00250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101,63</w:t>
            </w:r>
          </w:p>
        </w:tc>
      </w:tr>
      <w:tr w:rsidR="00250BDD" w:rsidRPr="00AB5B39" w:rsidTr="007B3C60">
        <w:trPr>
          <w:jc w:val="center"/>
        </w:trPr>
        <w:tc>
          <w:tcPr>
            <w:tcW w:w="5139" w:type="dxa"/>
            <w:vAlign w:val="center"/>
          </w:tcPr>
          <w:p w:rsidR="00250BDD" w:rsidRPr="00AB5B39" w:rsidRDefault="00250BDD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5140" w:type="dxa"/>
            <w:vAlign w:val="center"/>
          </w:tcPr>
          <w:p w:rsidR="00250BDD" w:rsidRDefault="00250B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167,33</w:t>
            </w:r>
          </w:p>
        </w:tc>
      </w:tr>
    </w:tbl>
    <w:p w:rsidR="00AF5FF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27" w:name="_Toc385862042"/>
      <w:bookmarkStart w:id="28" w:name="_Toc392073578"/>
      <w:bookmarkStart w:id="29" w:name="_Toc406664118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7"/>
      <w:bookmarkEnd w:id="28"/>
      <w:bookmarkEnd w:id="29"/>
    </w:p>
    <w:p w:rsidR="00D04003" w:rsidRPr="00AB5B39" w:rsidRDefault="00593C04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B868E8">
        <w:rPr>
          <w:rFonts w:cs="Times New Roman"/>
          <w:szCs w:val="28"/>
        </w:rPr>
        <w:t>17,14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B868E8">
        <w:rPr>
          <w:rFonts w:cs="Times New Roman"/>
          <w:szCs w:val="28"/>
        </w:rPr>
        <w:t>0,047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B868E8">
        <w:rPr>
          <w:rFonts w:cs="Times New Roman"/>
          <w:szCs w:val="28"/>
        </w:rPr>
        <w:t>0,061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B868E8">
        <w:rPr>
          <w:rFonts w:cs="Times New Roman"/>
          <w:szCs w:val="28"/>
        </w:rPr>
        <w:t>167,33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B868E8">
        <w:rPr>
          <w:rFonts w:cs="Times New Roman"/>
          <w:szCs w:val="28"/>
        </w:rPr>
        <w:t xml:space="preserve">0,458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B868E8">
        <w:rPr>
          <w:rFonts w:cs="Times New Roman"/>
          <w:szCs w:val="28"/>
        </w:rPr>
        <w:t>0,596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0" w:name="_Toc385862043"/>
      <w:bookmarkStart w:id="31" w:name="_Toc392073579"/>
      <w:bookmarkStart w:id="32" w:name="_Toc406664119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0"/>
      <w:bookmarkEnd w:id="31"/>
      <w:r w:rsidR="00D04003" w:rsidRPr="00AB5B39">
        <w:rPr>
          <w:rFonts w:cs="Times New Roman"/>
          <w:szCs w:val="28"/>
        </w:rPr>
        <w:t xml:space="preserve"> воды</w:t>
      </w:r>
      <w:bookmarkEnd w:id="32"/>
    </w:p>
    <w:p w:rsidR="00B02C19" w:rsidRPr="00AB5B39" w:rsidRDefault="00D0400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3" w:name="таб391"/>
      <w:bookmarkStart w:id="34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5" w:name="_Toc392073580"/>
            <w:bookmarkEnd w:id="33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B868E8" w:rsidRPr="00AB5B39" w:rsidTr="00F44D55">
        <w:trPr>
          <w:trHeight w:val="631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Бирюля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8,00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0,022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0,028</w:t>
            </w:r>
          </w:p>
        </w:tc>
      </w:tr>
      <w:tr w:rsidR="00B868E8" w:rsidRPr="00AB5B39" w:rsidTr="00F44D55">
        <w:trPr>
          <w:trHeight w:val="669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Алексан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ровка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3,78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0,010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0,013</w:t>
            </w:r>
          </w:p>
        </w:tc>
      </w:tr>
      <w:tr w:rsidR="00B868E8" w:rsidRPr="00AB5B39" w:rsidTr="00F44D55">
        <w:trPr>
          <w:trHeight w:val="56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Урлу-Аспак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5,41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0,015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0,019</w:t>
            </w:r>
          </w:p>
        </w:tc>
      </w:tr>
    </w:tbl>
    <w:p w:rsidR="00F320F8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6" w:name="_Toc406664120"/>
      <w:r w:rsidRPr="00AB5B39">
        <w:rPr>
          <w:rFonts w:cs="Times New Roman"/>
          <w:szCs w:val="28"/>
        </w:rPr>
        <w:lastRenderedPageBreak/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4"/>
      <w:bookmarkEnd w:id="35"/>
      <w:bookmarkEnd w:id="36"/>
    </w:p>
    <w:p w:rsidR="00B02C19" w:rsidRPr="00AB5B39" w:rsidRDefault="00CD60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F320F8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bookmarkStart w:id="37" w:name="таб3101"/>
      <w:r w:rsidRPr="00AB5B39">
        <w:rPr>
          <w:rFonts w:cs="Times New Roman"/>
          <w:szCs w:val="28"/>
        </w:rPr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8" w:name="_Toc385862045"/>
            <w:bookmarkStart w:id="39" w:name="_Toc392073581"/>
            <w:bookmarkEnd w:id="37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B868E8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15,98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B868E8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94,73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6,90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B868E8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155,97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11,36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4640FA" w:rsidRPr="00AB5B39" w:rsidRDefault="004640F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B868E8">
        <w:rPr>
          <w:rFonts w:cs="Times New Roman"/>
          <w:bCs/>
          <w:szCs w:val="28"/>
        </w:rPr>
        <w:t>Бирюлинское</w:t>
      </w:r>
      <w:r w:rsidR="005F7678" w:rsidRPr="005F7678">
        <w:rPr>
          <w:rFonts w:cs="Times New Roman"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Наружные сети и сооружения».</w:t>
      </w:r>
    </w:p>
    <w:p w:rsidR="009C126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0" w:name="_Toc406664121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Pr="00AB5B39" w:rsidRDefault="006C5345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B868E8">
        <w:rPr>
          <w:rFonts w:eastAsia="Times New Roman" w:cs="Times New Roman"/>
          <w:color w:val="000000"/>
          <w:szCs w:val="28"/>
        </w:rPr>
        <w:t>3,02</w:t>
      </w:r>
      <w:r w:rsidR="005F7678">
        <w:rPr>
          <w:rFonts w:eastAsia="Times New Roman" w:cs="Times New Roman"/>
          <w:color w:val="000000"/>
          <w:szCs w:val="28"/>
        </w:rPr>
        <w:t xml:space="preserve">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5F7678" w:rsidRPr="005F7678">
        <w:rPr>
          <w:rFonts w:cs="Times New Roman"/>
          <w:bCs/>
          <w:szCs w:val="28"/>
        </w:rPr>
        <w:t>МО «</w:t>
      </w:r>
      <w:r w:rsidR="00B868E8" w:rsidRPr="00B868E8">
        <w:rPr>
          <w:rFonts w:cs="Times New Roman"/>
          <w:bCs/>
          <w:szCs w:val="28"/>
        </w:rPr>
        <w:t xml:space="preserve">Бирюлинское </w:t>
      </w:r>
      <w:r w:rsidR="005F7678" w:rsidRPr="005F7678">
        <w:rPr>
          <w:rFonts w:cs="Times New Roman"/>
          <w:bCs/>
          <w:szCs w:val="28"/>
        </w:rPr>
        <w:t>сельское поселение»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9F2E26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B868E8">
        <w:rPr>
          <w:rFonts w:cs="Times New Roman"/>
          <w:szCs w:val="28"/>
        </w:rPr>
        <w:t>8,81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1" w:name="_Toc385862046"/>
      <w:bookmarkStart w:id="42" w:name="_Toc392073582"/>
      <w:bookmarkStart w:id="43" w:name="_Toc406664122"/>
      <w:r w:rsidRPr="00AB5B39">
        <w:rPr>
          <w:rFonts w:cs="Times New Roman"/>
          <w:szCs w:val="28"/>
        </w:rPr>
        <w:lastRenderedPageBreak/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1"/>
      <w:bookmarkEnd w:id="42"/>
      <w:bookmarkEnd w:id="43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B868E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176,14</w:t>
            </w:r>
          </w:p>
        </w:tc>
      </w:tr>
      <w:tr w:rsidR="00B868E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176,14</w:t>
            </w:r>
          </w:p>
        </w:tc>
      </w:tr>
      <w:tr w:rsidR="00B868E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8,81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5F7678" w:rsidRDefault="00B868E8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167,33</w:t>
            </w:r>
          </w:p>
        </w:tc>
      </w:tr>
    </w:tbl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791"/>
        <w:gridCol w:w="2368"/>
        <w:gridCol w:w="2278"/>
        <w:gridCol w:w="2420"/>
        <w:gridCol w:w="2422"/>
      </w:tblGrid>
      <w:tr w:rsidR="00A26B79" w:rsidRPr="00AB5B39" w:rsidTr="00A520E2">
        <w:trPr>
          <w:trHeight w:val="100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A520E2" w:rsidRPr="00AB5B39" w:rsidTr="00A520E2">
        <w:trPr>
          <w:trHeight w:val="597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Pr="00AB5B39" w:rsidRDefault="00A520E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Бирюля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78,11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0,21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0,28</w:t>
            </w:r>
          </w:p>
        </w:tc>
      </w:tr>
      <w:tr w:rsidR="00A520E2" w:rsidRPr="00AB5B39" w:rsidTr="00A520E2">
        <w:trPr>
          <w:trHeight w:val="67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Pr="00AB5B39" w:rsidRDefault="00A520E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Алексан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ровка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36,95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0,13</w:t>
            </w:r>
          </w:p>
        </w:tc>
      </w:tr>
      <w:tr w:rsidR="00A520E2" w:rsidRPr="00AB5B39" w:rsidTr="00A520E2">
        <w:trPr>
          <w:trHeight w:val="686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Pr="00AB5B39" w:rsidRDefault="00A520E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Урлу-Аспак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52,85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0,14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0E2" w:rsidRDefault="00A520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0,19</w:t>
            </w:r>
          </w:p>
        </w:tc>
      </w:tr>
    </w:tbl>
    <w:p w:rsidR="005F7678" w:rsidRDefault="005F7678" w:rsidP="009F2E26">
      <w:pPr>
        <w:spacing w:before="200"/>
        <w:jc w:val="right"/>
        <w:rPr>
          <w:rFonts w:cs="Times New Roman"/>
          <w:szCs w:val="28"/>
        </w:rPr>
      </w:pPr>
      <w:bookmarkStart w:id="44" w:name="таб3123"/>
    </w:p>
    <w:p w:rsidR="005F7678" w:rsidRDefault="005F7678" w:rsidP="009F2E26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5" w:name="_Toc385862047"/>
            <w:bookmarkStart w:id="46" w:name="_Toc392073583"/>
            <w:bookmarkEnd w:id="44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B868E8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155,973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0,427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0,556</w:t>
            </w:r>
          </w:p>
        </w:tc>
      </w:tr>
      <w:tr w:rsidR="00B868E8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11,357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0,031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0,040</w:t>
            </w:r>
          </w:p>
        </w:tc>
      </w:tr>
      <w:tr w:rsidR="00B868E8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Pr="00AB5B39" w:rsidRDefault="00B868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E8" w:rsidRDefault="00B868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</w:tr>
    </w:tbl>
    <w:p w:rsidR="00D034E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7" w:name="_Toc406664123"/>
      <w:r w:rsidRPr="00AB5B39">
        <w:rPr>
          <w:rFonts w:cs="Times New Roman"/>
          <w:szCs w:val="28"/>
        </w:rPr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AB5B39" w:rsidRDefault="0052341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B868E8">
        <w:rPr>
          <w:rFonts w:cs="Times New Roman"/>
          <w:szCs w:val="28"/>
        </w:rPr>
        <w:t>176140</w:t>
      </w:r>
      <w:r w:rsidR="00D85B39">
        <w:rPr>
          <w:rFonts w:cs="Times New Roman"/>
          <w:szCs w:val="28"/>
        </w:rPr>
        <w:t xml:space="preserve"> </w:t>
      </w:r>
      <w:r w:rsidR="005778F2">
        <w:rPr>
          <w:rFonts w:cs="Times New Roman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B868E8" w:rsidRPr="00B868E8">
        <w:rPr>
          <w:rFonts w:cs="Times New Roman"/>
          <w:szCs w:val="28"/>
        </w:rPr>
        <w:t>176140</w:t>
      </w:r>
      <w:r w:rsidR="00D85B39">
        <w:rPr>
          <w:rFonts w:cs="Times New Roman"/>
          <w:szCs w:val="28"/>
        </w:rPr>
        <w:t>/</w:t>
      </w:r>
      <w:r w:rsidR="000A2C57" w:rsidRPr="00AB5B39">
        <w:rPr>
          <w:rFonts w:cs="Times New Roman"/>
          <w:szCs w:val="28"/>
        </w:rPr>
        <w:t xml:space="preserve">365*1,3 = </w:t>
      </w:r>
      <w:r w:rsidR="00B868E8">
        <w:rPr>
          <w:rFonts w:cs="Times New Roman"/>
          <w:szCs w:val="28"/>
        </w:rPr>
        <w:t>627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B868E8">
        <w:rPr>
          <w:rFonts w:cs="Times New Roman"/>
          <w:szCs w:val="28"/>
        </w:rPr>
        <w:t>900</w:t>
      </w:r>
      <w:r w:rsidR="005614E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B868E8">
        <w:rPr>
          <w:rFonts w:cs="Times New Roman"/>
          <w:szCs w:val="28"/>
        </w:rPr>
        <w:t>627</w:t>
      </w:r>
      <w:r w:rsidR="000A2C57" w:rsidRPr="00AB5B39">
        <w:rPr>
          <w:rFonts w:cs="Times New Roman"/>
          <w:szCs w:val="28"/>
        </w:rPr>
        <w:t>/</w:t>
      </w:r>
      <w:r w:rsidR="00B868E8">
        <w:rPr>
          <w:rFonts w:cs="Times New Roman"/>
          <w:szCs w:val="28"/>
        </w:rPr>
        <w:t>900</w:t>
      </w:r>
      <w:r w:rsidR="002A4AAB" w:rsidRPr="00AB5B39">
        <w:rPr>
          <w:rFonts w:cs="Times New Roman"/>
          <w:szCs w:val="28"/>
        </w:rPr>
        <w:t xml:space="preserve">)*100 = </w:t>
      </w:r>
      <w:r w:rsidR="00B868E8">
        <w:rPr>
          <w:rFonts w:cs="Times New Roman"/>
          <w:szCs w:val="28"/>
        </w:rPr>
        <w:t>30,3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9F2E26">
      <w:pPr>
        <w:ind w:firstLine="567"/>
        <w:rPr>
          <w:rFonts w:cs="Times New Roman"/>
          <w:szCs w:val="28"/>
        </w:rPr>
      </w:pPr>
      <w:bookmarkStart w:id="48" w:name="_Toc385862048"/>
      <w:bookmarkStart w:id="49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9F2E26">
      <w:pPr>
        <w:pStyle w:val="3"/>
      </w:pPr>
      <w:bookmarkStart w:id="50" w:name="_Toc406664124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8"/>
      <w:bookmarkEnd w:id="49"/>
      <w:bookmarkEnd w:id="50"/>
    </w:p>
    <w:p w:rsidR="00A44B92" w:rsidRPr="00AB5B39" w:rsidRDefault="00E6784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A520E2" w:rsidRPr="00A520E2">
        <w:rPr>
          <w:rFonts w:cs="Times New Roman"/>
          <w:bCs/>
          <w:szCs w:val="28"/>
        </w:rPr>
        <w:t xml:space="preserve">Бирюлинское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над</w:t>
      </w:r>
      <w:r w:rsidR="000200FD" w:rsidRPr="00AB5B39">
        <w:rPr>
          <w:rFonts w:cs="Times New Roman"/>
          <w:szCs w:val="28"/>
        </w:rPr>
        <w:t>е</w:t>
      </w:r>
      <w:r w:rsidR="000200FD" w:rsidRPr="00AB5B39">
        <w:rPr>
          <w:rFonts w:cs="Times New Roman"/>
          <w:szCs w:val="28"/>
        </w:rPr>
        <w:t>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85862049"/>
      <w:bookmarkStart w:id="52" w:name="_Toc392073585"/>
      <w:bookmarkStart w:id="53" w:name="_Toc406664125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1"/>
      <w:bookmarkEnd w:id="52"/>
      <w:bookmarkEnd w:id="53"/>
    </w:p>
    <w:p w:rsidR="007631EF" w:rsidRPr="00AB5B39" w:rsidRDefault="004400AF" w:rsidP="009F2E26">
      <w:pPr>
        <w:pStyle w:val="3"/>
        <w:spacing w:after="240"/>
        <w:rPr>
          <w:rFonts w:cs="Times New Roman"/>
          <w:szCs w:val="28"/>
          <w:highlight w:val="yellow"/>
        </w:rPr>
      </w:pPr>
      <w:bookmarkStart w:id="54" w:name="_Toc385862050"/>
      <w:bookmarkStart w:id="55" w:name="_Toc392073586"/>
      <w:bookmarkStart w:id="56" w:name="_Toc406664126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4"/>
      <w:bookmarkEnd w:id="55"/>
      <w:bookmarkEnd w:id="56"/>
    </w:p>
    <w:p w:rsidR="0067699B" w:rsidRPr="00AB5B39" w:rsidRDefault="006769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A520E2" w:rsidRPr="00A520E2" w:rsidRDefault="008B4CB5" w:rsidP="00313BDD">
      <w:pPr>
        <w:ind w:firstLine="567"/>
        <w:rPr>
          <w:rFonts w:eastAsia="Times New Roman" w:cs="Times New Roman"/>
          <w:color w:val="000000"/>
          <w:szCs w:val="28"/>
        </w:rPr>
      </w:pPr>
      <w:bookmarkStart w:id="57" w:name="_Toc385862051"/>
      <w:bookmarkStart w:id="58" w:name="_Toc392073587"/>
      <w:r w:rsidRPr="00242355">
        <w:rPr>
          <w:rFonts w:cs="Times New Roman"/>
          <w:b/>
          <w:szCs w:val="28"/>
        </w:rPr>
        <w:t xml:space="preserve">с. </w:t>
      </w:r>
      <w:r w:rsidR="00313BDD" w:rsidRPr="00313BDD">
        <w:rPr>
          <w:rFonts w:eastAsia="Times New Roman" w:cs="Times New Roman"/>
          <w:b/>
          <w:color w:val="000000"/>
          <w:szCs w:val="28"/>
        </w:rPr>
        <w:t>Бирюля</w:t>
      </w:r>
    </w:p>
    <w:p w:rsidR="008B4CB5" w:rsidRPr="004E3E12" w:rsidRDefault="008B4CB5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31385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8B4CB5"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 w:rsidR="008B4CB5">
        <w:rPr>
          <w:rFonts w:cs="Times New Roman"/>
          <w:szCs w:val="28"/>
        </w:rPr>
        <w:t xml:space="preserve"> </w:t>
      </w:r>
      <w:r w:rsidR="008B4CB5" w:rsidRPr="00170481">
        <w:rPr>
          <w:rFonts w:cs="Times New Roman"/>
          <w:szCs w:val="28"/>
        </w:rPr>
        <w:t xml:space="preserve">с. </w:t>
      </w:r>
      <w:r w:rsidR="00313BDD" w:rsidRPr="00313BDD">
        <w:rPr>
          <w:rFonts w:cs="Times New Roman"/>
          <w:bCs/>
          <w:iCs/>
          <w:szCs w:val="28"/>
        </w:rPr>
        <w:t xml:space="preserve">Бирюля </w:t>
      </w:r>
      <w:r w:rsidR="008B4CB5">
        <w:rPr>
          <w:rFonts w:cs="Times New Roman"/>
          <w:szCs w:val="28"/>
        </w:rPr>
        <w:t>(</w:t>
      </w:r>
      <w:r w:rsidR="00313BDD">
        <w:rPr>
          <w:rFonts w:cs="Times New Roman"/>
          <w:szCs w:val="28"/>
        </w:rPr>
        <w:t>2</w:t>
      </w:r>
      <w:r w:rsidR="00D93B32">
        <w:rPr>
          <w:rFonts w:cs="Times New Roman"/>
          <w:szCs w:val="28"/>
        </w:rPr>
        <w:t xml:space="preserve"> </w:t>
      </w:r>
      <w:r w:rsidR="008B4CB5">
        <w:rPr>
          <w:rFonts w:cs="Times New Roman"/>
          <w:szCs w:val="28"/>
        </w:rPr>
        <w:t>шт.)</w:t>
      </w:r>
    </w:p>
    <w:p w:rsidR="008B4CB5" w:rsidRPr="003A526C" w:rsidRDefault="008B4CB5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313BDD" w:rsidRPr="00313BDD">
        <w:rPr>
          <w:rFonts w:cs="Times New Roman"/>
          <w:bCs/>
          <w:iCs/>
          <w:szCs w:val="28"/>
        </w:rPr>
        <w:t>Бирюля</w:t>
      </w:r>
    </w:p>
    <w:p w:rsidR="003322E6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Поэтапная з</w:t>
      </w:r>
      <w:r w:rsidR="003322E6">
        <w:rPr>
          <w:rFonts w:cs="Times New Roman"/>
          <w:szCs w:val="28"/>
        </w:rPr>
        <w:t xml:space="preserve">амена ветхих водопроводных сетей с. </w:t>
      </w:r>
      <w:r w:rsidR="00313BDD" w:rsidRPr="00313BDD">
        <w:rPr>
          <w:rFonts w:cs="Times New Roman"/>
          <w:bCs/>
          <w:iCs/>
          <w:szCs w:val="28"/>
        </w:rPr>
        <w:t xml:space="preserve">Бирюля </w:t>
      </w:r>
      <w:r w:rsidR="003322E6">
        <w:rPr>
          <w:rFonts w:cs="Times New Roman"/>
          <w:szCs w:val="28"/>
        </w:rPr>
        <w:t>(</w:t>
      </w:r>
      <w:r w:rsidR="00313BDD">
        <w:rPr>
          <w:rFonts w:cs="Times New Roman"/>
          <w:szCs w:val="28"/>
        </w:rPr>
        <w:t>0,65</w:t>
      </w:r>
      <w:r w:rsidR="00CD29C6">
        <w:rPr>
          <w:rFonts w:cs="Times New Roman"/>
          <w:szCs w:val="28"/>
        </w:rPr>
        <w:t xml:space="preserve"> к</w:t>
      </w:r>
      <w:r w:rsidR="003322E6">
        <w:rPr>
          <w:rFonts w:cs="Times New Roman"/>
          <w:szCs w:val="28"/>
        </w:rPr>
        <w:t xml:space="preserve">м) </w:t>
      </w:r>
    </w:p>
    <w:p w:rsidR="008B4CB5" w:rsidRPr="004E3E12" w:rsidRDefault="008B4CB5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58353C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="00313BDD" w:rsidRPr="00313BDD">
        <w:rPr>
          <w:rFonts w:cs="Times New Roman"/>
          <w:bCs/>
          <w:iCs/>
          <w:szCs w:val="28"/>
        </w:rPr>
        <w:t xml:space="preserve">Бирюля </w:t>
      </w:r>
      <w:r w:rsidRPr="0058353C">
        <w:rPr>
          <w:rFonts w:cs="Times New Roman"/>
          <w:szCs w:val="28"/>
        </w:rPr>
        <w:t>(</w:t>
      </w:r>
      <w:r w:rsidR="00313BDD">
        <w:rPr>
          <w:rFonts w:cs="Times New Roman"/>
          <w:szCs w:val="28"/>
        </w:rPr>
        <w:t>0,65</w:t>
      </w:r>
      <w:r w:rsidRPr="0058353C">
        <w:rPr>
          <w:rFonts w:cs="Times New Roman"/>
          <w:szCs w:val="28"/>
        </w:rPr>
        <w:t xml:space="preserve"> км) </w:t>
      </w:r>
    </w:p>
    <w:p w:rsidR="00FA4CE5" w:rsidRPr="00FA4CE5" w:rsidRDefault="00FA4CE5" w:rsidP="009F2E26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 w:rsidR="00733A24">
        <w:rPr>
          <w:rFonts w:cs="Times New Roman"/>
          <w:b/>
          <w:bCs/>
          <w:iCs/>
          <w:szCs w:val="28"/>
        </w:rPr>
        <w:t>Александровка</w:t>
      </w:r>
    </w:p>
    <w:p w:rsidR="00FA4CE5" w:rsidRP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первый этап 2014-2020 год:</w:t>
      </w:r>
    </w:p>
    <w:p w:rsidR="00FA4CE5" w:rsidRPr="00FA4CE5" w:rsidRDefault="0031385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A4CE5"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="00733A24" w:rsidRPr="00733A24">
        <w:rPr>
          <w:rFonts w:cs="Times New Roman"/>
          <w:bCs/>
          <w:iCs/>
          <w:szCs w:val="28"/>
        </w:rPr>
        <w:t xml:space="preserve">Александровка </w:t>
      </w:r>
      <w:r w:rsidR="00FA4CE5" w:rsidRPr="00FA4CE5">
        <w:rPr>
          <w:rFonts w:cs="Times New Roman"/>
          <w:szCs w:val="28"/>
        </w:rPr>
        <w:t>(</w:t>
      </w:r>
      <w:r w:rsidR="00733A24">
        <w:rPr>
          <w:rFonts w:cs="Times New Roman"/>
          <w:szCs w:val="28"/>
        </w:rPr>
        <w:t>1</w:t>
      </w:r>
      <w:r w:rsidR="00FA4CE5" w:rsidRPr="00FA4CE5">
        <w:rPr>
          <w:rFonts w:cs="Times New Roman"/>
          <w:szCs w:val="28"/>
        </w:rPr>
        <w:t xml:space="preserve"> шт.)</w:t>
      </w:r>
    </w:p>
    <w:p w:rsidR="00FA4CE5" w:rsidRPr="00FA4CE5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="00733A24" w:rsidRPr="00733A24">
        <w:rPr>
          <w:rFonts w:cs="Times New Roman"/>
          <w:bCs/>
          <w:iCs/>
          <w:szCs w:val="28"/>
        </w:rPr>
        <w:t>Александровка</w:t>
      </w:r>
    </w:p>
    <w:p w:rsidR="00FA4CE5" w:rsidRPr="00FA4CE5" w:rsidRDefault="009F6CA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="00FA4CE5" w:rsidRPr="00FA4CE5">
        <w:rPr>
          <w:rFonts w:cs="Times New Roman"/>
          <w:szCs w:val="28"/>
        </w:rPr>
        <w:t xml:space="preserve"> ветхих водопроводных сетей с. </w:t>
      </w:r>
      <w:r w:rsidR="00733A24" w:rsidRPr="00733A24">
        <w:rPr>
          <w:rFonts w:cs="Times New Roman"/>
          <w:bCs/>
          <w:iCs/>
          <w:szCs w:val="28"/>
        </w:rPr>
        <w:t xml:space="preserve">Александровка </w:t>
      </w:r>
      <w:r w:rsidR="00FA4CE5" w:rsidRPr="00FA4CE5">
        <w:rPr>
          <w:rFonts w:cs="Times New Roman"/>
          <w:szCs w:val="28"/>
        </w:rPr>
        <w:t>(</w:t>
      </w:r>
      <w:r w:rsidR="00733A24">
        <w:rPr>
          <w:rFonts w:cs="Times New Roman"/>
          <w:szCs w:val="28"/>
        </w:rPr>
        <w:t>0,4</w:t>
      </w:r>
      <w:r w:rsidR="00FA4CE5" w:rsidRPr="00FA4CE5">
        <w:rPr>
          <w:rFonts w:cs="Times New Roman"/>
          <w:szCs w:val="28"/>
        </w:rPr>
        <w:t xml:space="preserve"> км) </w:t>
      </w:r>
    </w:p>
    <w:p w:rsid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93221F" w:rsidRPr="0093221F" w:rsidRDefault="0093221F" w:rsidP="0093221F">
      <w:pPr>
        <w:pStyle w:val="ab"/>
        <w:numPr>
          <w:ilvl w:val="0"/>
          <w:numId w:val="51"/>
        </w:numPr>
        <w:rPr>
          <w:rFonts w:cs="Times New Roman"/>
          <w:szCs w:val="28"/>
        </w:rPr>
      </w:pPr>
      <w:r w:rsidRPr="0093221F">
        <w:rPr>
          <w:rFonts w:cs="Times New Roman"/>
          <w:szCs w:val="28"/>
        </w:rPr>
        <w:t>нет мероприятий</w:t>
      </w:r>
      <w:r w:rsidR="00F33975">
        <w:rPr>
          <w:rFonts w:cs="Times New Roman"/>
          <w:szCs w:val="28"/>
        </w:rPr>
        <w:t>.</w:t>
      </w:r>
    </w:p>
    <w:p w:rsidR="00660C09" w:rsidRPr="00660C09" w:rsidRDefault="00C8415C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с. Урлу-Аспак</w:t>
      </w:r>
      <w:r w:rsidR="00660C09" w:rsidRPr="00660C09">
        <w:rPr>
          <w:rFonts w:cs="Times New Roman"/>
          <w:b/>
          <w:szCs w:val="28"/>
        </w:rPr>
        <w:t xml:space="preserve"> 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660C09" w:rsidRPr="00660C09" w:rsidRDefault="0031385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660C09"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 w:rsidR="00C8415C">
        <w:rPr>
          <w:rFonts w:cs="Times New Roman"/>
          <w:szCs w:val="28"/>
        </w:rPr>
        <w:t>с</w:t>
      </w:r>
      <w:r w:rsidR="00660C09" w:rsidRPr="00660C09">
        <w:rPr>
          <w:rFonts w:cs="Times New Roman"/>
          <w:szCs w:val="28"/>
        </w:rPr>
        <w:t xml:space="preserve">. </w:t>
      </w:r>
      <w:r w:rsidR="00C8415C" w:rsidRPr="00C8415C">
        <w:rPr>
          <w:rFonts w:cs="Times New Roman"/>
          <w:bCs/>
          <w:iCs/>
          <w:szCs w:val="28"/>
        </w:rPr>
        <w:t>Урлу-Аспак</w:t>
      </w:r>
      <w:r w:rsidR="00C8415C" w:rsidRPr="00C8415C">
        <w:rPr>
          <w:rFonts w:cs="Times New Roman"/>
          <w:b/>
          <w:bCs/>
          <w:iCs/>
          <w:szCs w:val="28"/>
        </w:rPr>
        <w:t xml:space="preserve"> </w:t>
      </w:r>
      <w:r w:rsidR="00660C09" w:rsidRPr="00660C09">
        <w:rPr>
          <w:rFonts w:cs="Times New Roman"/>
          <w:szCs w:val="28"/>
        </w:rPr>
        <w:t>(</w:t>
      </w:r>
      <w:r w:rsidR="001049D1">
        <w:rPr>
          <w:rFonts w:cs="Times New Roman"/>
          <w:szCs w:val="28"/>
        </w:rPr>
        <w:t>1</w:t>
      </w:r>
      <w:r w:rsidR="00660C09" w:rsidRPr="00660C09">
        <w:rPr>
          <w:rFonts w:cs="Times New Roman"/>
          <w:szCs w:val="28"/>
        </w:rPr>
        <w:t xml:space="preserve"> шт.)</w:t>
      </w:r>
    </w:p>
    <w:p w:rsidR="00F553F1" w:rsidRPr="00F553F1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 w:rsidR="00C8415C">
        <w:rPr>
          <w:rFonts w:cs="Times New Roman"/>
          <w:szCs w:val="28"/>
        </w:rPr>
        <w:t>с</w:t>
      </w:r>
      <w:r w:rsidR="00F553F1" w:rsidRPr="00F553F1">
        <w:rPr>
          <w:rFonts w:cs="Times New Roman"/>
          <w:szCs w:val="28"/>
        </w:rPr>
        <w:t xml:space="preserve">. </w:t>
      </w:r>
      <w:r w:rsidR="00C8415C" w:rsidRPr="00C8415C">
        <w:rPr>
          <w:rFonts w:cs="Times New Roman"/>
          <w:bCs/>
          <w:iCs/>
          <w:szCs w:val="28"/>
        </w:rPr>
        <w:t>Урлу-Аспак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 w:rsidR="00C8415C">
        <w:rPr>
          <w:rFonts w:cs="Times New Roman"/>
          <w:szCs w:val="28"/>
        </w:rPr>
        <w:t>с</w:t>
      </w:r>
      <w:r w:rsidR="00F553F1" w:rsidRPr="00F553F1">
        <w:rPr>
          <w:rFonts w:cs="Times New Roman"/>
          <w:szCs w:val="28"/>
        </w:rPr>
        <w:t xml:space="preserve">. </w:t>
      </w:r>
      <w:r w:rsidR="00C8415C" w:rsidRPr="00C8415C">
        <w:rPr>
          <w:rFonts w:cs="Times New Roman"/>
          <w:bCs/>
          <w:iCs/>
          <w:szCs w:val="28"/>
        </w:rPr>
        <w:t>Урлу-Аспак</w:t>
      </w:r>
      <w:r w:rsidR="00C8415C" w:rsidRPr="00C8415C">
        <w:rPr>
          <w:rFonts w:cs="Times New Roman"/>
          <w:b/>
          <w:bCs/>
          <w:iCs/>
          <w:szCs w:val="28"/>
        </w:rPr>
        <w:t xml:space="preserve"> </w:t>
      </w:r>
      <w:r w:rsidRPr="00660C09">
        <w:rPr>
          <w:rFonts w:cs="Times New Roman"/>
          <w:szCs w:val="28"/>
        </w:rPr>
        <w:t>(</w:t>
      </w:r>
      <w:r w:rsidR="001049D1">
        <w:rPr>
          <w:rFonts w:cs="Times New Roman"/>
          <w:szCs w:val="28"/>
        </w:rPr>
        <w:t>0,</w:t>
      </w:r>
      <w:r w:rsidR="00C8415C">
        <w:rPr>
          <w:rFonts w:cs="Times New Roman"/>
          <w:szCs w:val="28"/>
        </w:rPr>
        <w:t>65</w:t>
      </w:r>
      <w:r w:rsidRPr="00660C09">
        <w:rPr>
          <w:rFonts w:cs="Times New Roman"/>
          <w:szCs w:val="28"/>
        </w:rPr>
        <w:t xml:space="preserve"> км) 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lastRenderedPageBreak/>
        <w:t xml:space="preserve">Поэтапное строительство новых водопроводных сетей </w:t>
      </w:r>
      <w:r w:rsidR="00C8415C" w:rsidRPr="00C8415C">
        <w:rPr>
          <w:rFonts w:cs="Times New Roman"/>
          <w:szCs w:val="28"/>
        </w:rPr>
        <w:t xml:space="preserve">с. </w:t>
      </w:r>
      <w:r w:rsidR="00C8415C" w:rsidRPr="00C8415C">
        <w:rPr>
          <w:rFonts w:cs="Times New Roman"/>
          <w:bCs/>
          <w:iCs/>
          <w:szCs w:val="28"/>
        </w:rPr>
        <w:t>Урлу-Аспак</w:t>
      </w:r>
      <w:r w:rsidR="00C8415C" w:rsidRPr="00C8415C">
        <w:rPr>
          <w:rFonts w:cs="Times New Roman"/>
          <w:b/>
          <w:bCs/>
          <w:iCs/>
          <w:szCs w:val="28"/>
        </w:rPr>
        <w:t xml:space="preserve"> </w:t>
      </w:r>
      <w:r w:rsidR="00C8415C" w:rsidRPr="00C8415C">
        <w:rPr>
          <w:rFonts w:cs="Times New Roman"/>
          <w:szCs w:val="28"/>
        </w:rPr>
        <w:t>(0,65 км)</w:t>
      </w:r>
    </w:p>
    <w:p w:rsidR="00C947E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59" w:name="_Toc406664127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7"/>
      <w:bookmarkEnd w:id="58"/>
      <w:bookmarkEnd w:id="59"/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E75064">
        <w:rPr>
          <w:rFonts w:cs="Times New Roman"/>
          <w:bCs/>
          <w:iCs/>
          <w:szCs w:val="28"/>
        </w:rPr>
        <w:t>Бирюли</w:t>
      </w:r>
      <w:r w:rsidR="00E75064">
        <w:rPr>
          <w:rFonts w:cs="Times New Roman"/>
          <w:bCs/>
          <w:iCs/>
          <w:szCs w:val="28"/>
        </w:rPr>
        <w:t>н</w:t>
      </w:r>
      <w:r w:rsidR="00E75064">
        <w:rPr>
          <w:rFonts w:cs="Times New Roman"/>
          <w:bCs/>
          <w:iCs/>
          <w:szCs w:val="28"/>
        </w:rPr>
        <w:t>ское</w:t>
      </w:r>
      <w:r w:rsidR="0058353C" w:rsidRPr="0058353C">
        <w:rPr>
          <w:rFonts w:cs="Times New Roman"/>
          <w:bCs/>
          <w:iCs/>
          <w:szCs w:val="28"/>
        </w:rPr>
        <w:t xml:space="preserve"> </w:t>
      </w:r>
      <w:r w:rsidR="00DC2CE0" w:rsidRPr="00DC2CE0">
        <w:rPr>
          <w:rFonts w:cs="Times New Roman"/>
          <w:bCs/>
          <w:szCs w:val="28"/>
        </w:rPr>
        <w:t xml:space="preserve">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>х сетей в</w:t>
      </w:r>
      <w:r w:rsidR="0009785E" w:rsidRPr="00AB5B39">
        <w:rPr>
          <w:rFonts w:cs="Times New Roman"/>
          <w:szCs w:val="28"/>
        </w:rPr>
        <w:t>о</w:t>
      </w:r>
      <w:r w:rsidR="0009785E" w:rsidRPr="00AB5B39">
        <w:rPr>
          <w:rFonts w:cs="Times New Roman"/>
          <w:szCs w:val="28"/>
        </w:rPr>
        <w:t xml:space="preserve">доснабжения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поселении</w:t>
      </w:r>
      <w:r w:rsidR="004B44BC" w:rsidRPr="00AB5B39">
        <w:rPr>
          <w:rFonts w:cs="Times New Roman"/>
          <w:szCs w:val="28"/>
        </w:rPr>
        <w:t xml:space="preserve"> планов по подключению новых абонентов к централизованной сети водоснабж</w:t>
      </w:r>
      <w:r w:rsidR="004B44BC" w:rsidRPr="00AB5B39">
        <w:rPr>
          <w:rFonts w:cs="Times New Roman"/>
          <w:szCs w:val="28"/>
        </w:rPr>
        <w:t>е</w:t>
      </w:r>
      <w:r w:rsidR="004B44BC" w:rsidRPr="00AB5B39">
        <w:rPr>
          <w:rFonts w:cs="Times New Roman"/>
          <w:szCs w:val="28"/>
        </w:rPr>
        <w:t>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E75064">
        <w:rPr>
          <w:rFonts w:eastAsia="Times New Roman" w:cs="Times New Roman"/>
          <w:color w:val="000000"/>
          <w:szCs w:val="28"/>
        </w:rPr>
        <w:t>3,02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E75064">
        <w:rPr>
          <w:rFonts w:cs="Times New Roman"/>
          <w:szCs w:val="28"/>
        </w:rPr>
        <w:t>1,74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0" w:name="_Toc385862052"/>
      <w:bookmarkStart w:id="61" w:name="_Toc392073588"/>
      <w:bookmarkStart w:id="62" w:name="_Toc406664128"/>
      <w:r w:rsidRPr="00AB5B39">
        <w:rPr>
          <w:rFonts w:cs="Times New Roman"/>
          <w:szCs w:val="28"/>
        </w:rPr>
        <w:lastRenderedPageBreak/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0"/>
      <w:bookmarkEnd w:id="61"/>
      <w:bookmarkEnd w:id="62"/>
    </w:p>
    <w:p w:rsidR="00584B31" w:rsidRPr="00AB5B39" w:rsidRDefault="00253FF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3" w:name="_Toc385862053"/>
      <w:bookmarkStart w:id="64" w:name="_Toc392073589"/>
      <w:bookmarkStart w:id="65" w:name="_Toc406664129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3"/>
      <w:bookmarkEnd w:id="64"/>
      <w:bookmarkEnd w:id="65"/>
    </w:p>
    <w:p w:rsidR="00634BE8" w:rsidRPr="00AB5B39" w:rsidRDefault="002E19C3" w:rsidP="009F2E26">
      <w:pPr>
        <w:ind w:firstLine="567"/>
        <w:rPr>
          <w:rFonts w:cs="Times New Roman"/>
          <w:szCs w:val="28"/>
        </w:rPr>
      </w:pPr>
      <w:bookmarkStart w:id="66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7" w:name="_Toc392073590"/>
      <w:bookmarkStart w:id="68" w:name="_Toc406664130"/>
      <w:r w:rsidRPr="00AB5B39">
        <w:rPr>
          <w:rFonts w:cs="Times New Roman"/>
          <w:szCs w:val="28"/>
        </w:rPr>
        <w:lastRenderedPageBreak/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6"/>
      <w:bookmarkEnd w:id="67"/>
      <w:bookmarkEnd w:id="68"/>
    </w:p>
    <w:p w:rsidR="007B0B02" w:rsidRPr="00AB5B39" w:rsidRDefault="006C352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E75064" w:rsidRPr="00E75064">
        <w:rPr>
          <w:rFonts w:cs="Times New Roman"/>
          <w:bCs/>
          <w:iCs/>
          <w:szCs w:val="28"/>
        </w:rPr>
        <w:t xml:space="preserve">Бирюлинское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5048"/>
        <w:gridCol w:w="1209"/>
        <w:gridCol w:w="2072"/>
        <w:gridCol w:w="1950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E75064" w:rsidRPr="00E75064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Бирюлинское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9F2E26">
      <w:pPr>
        <w:spacing w:before="120"/>
        <w:ind w:firstLine="567"/>
        <w:rPr>
          <w:rFonts w:cs="Times New Roman"/>
          <w:color w:val="00000A"/>
          <w:szCs w:val="28"/>
        </w:rPr>
      </w:pPr>
      <w:bookmarkStart w:id="69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0" w:name="_Toc392073591"/>
      <w:bookmarkStart w:id="71" w:name="_Toc406664131"/>
      <w:r w:rsidRPr="00AB5B39">
        <w:rPr>
          <w:rFonts w:cs="Times New Roman"/>
          <w:szCs w:val="28"/>
        </w:rPr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E75064" w:rsidRPr="00E75064">
        <w:rPr>
          <w:rFonts w:eastAsia="Times New Roman" w:cs="Times New Roman"/>
          <w:iCs/>
          <w:color w:val="000000"/>
          <w:szCs w:val="28"/>
        </w:rPr>
        <w:t xml:space="preserve">Бирюлинское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нов</w:t>
      </w:r>
      <w:r w:rsidR="00B563AC" w:rsidRPr="00AB5B39">
        <w:rPr>
          <w:rFonts w:cs="Times New Roman"/>
          <w:szCs w:val="28"/>
        </w:rPr>
        <w:t>а</w:t>
      </w:r>
      <w:r w:rsidR="00B563AC" w:rsidRPr="00AB5B39">
        <w:rPr>
          <w:rFonts w:cs="Times New Roman"/>
          <w:szCs w:val="28"/>
        </w:rPr>
        <w:t>ние</w:t>
      </w:r>
      <w:bookmarkEnd w:id="69"/>
      <w:bookmarkEnd w:id="70"/>
      <w:bookmarkEnd w:id="71"/>
    </w:p>
    <w:p w:rsidR="00634BE8" w:rsidRPr="00AB5B39" w:rsidRDefault="0045547A" w:rsidP="009F2E26">
      <w:pPr>
        <w:ind w:firstLine="567"/>
        <w:rPr>
          <w:rFonts w:cs="Times New Roman"/>
          <w:szCs w:val="28"/>
        </w:rPr>
      </w:pPr>
      <w:bookmarkStart w:id="72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E75064" w:rsidRPr="00E75064">
        <w:rPr>
          <w:rFonts w:eastAsia="Times New Roman" w:cs="Times New Roman"/>
          <w:bCs/>
          <w:iCs/>
          <w:color w:val="000000"/>
          <w:szCs w:val="28"/>
        </w:rPr>
        <w:t xml:space="preserve">Бирюлинское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сохр</w:t>
      </w:r>
      <w:r w:rsidR="00634BE8" w:rsidRPr="00AB5B39">
        <w:rPr>
          <w:rFonts w:cs="Times New Roman"/>
          <w:szCs w:val="28"/>
        </w:rPr>
        <w:t>а</w:t>
      </w:r>
      <w:r w:rsidR="00634BE8" w:rsidRPr="00AB5B39">
        <w:rPr>
          <w:rFonts w:cs="Times New Roman"/>
          <w:szCs w:val="28"/>
        </w:rPr>
        <w:t>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E75064" w:rsidRPr="00E75064">
        <w:rPr>
          <w:rFonts w:eastAsia="Times New Roman" w:cs="Times New Roman"/>
          <w:bCs/>
          <w:iCs/>
          <w:color w:val="000000"/>
          <w:szCs w:val="28"/>
        </w:rPr>
        <w:t xml:space="preserve">Бирюлинское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>. Новые трубопроводы прокладываются вдоль проезжих частей автомобильных дорог, для оперативного доступа, в случае во</w:t>
      </w:r>
      <w:r w:rsidR="00634BE8" w:rsidRPr="00AB5B39">
        <w:rPr>
          <w:rFonts w:cs="Times New Roman"/>
          <w:szCs w:val="28"/>
        </w:rPr>
        <w:t>з</w:t>
      </w:r>
      <w:r w:rsidR="00634BE8" w:rsidRPr="00AB5B39">
        <w:rPr>
          <w:rFonts w:cs="Times New Roman"/>
          <w:szCs w:val="28"/>
        </w:rPr>
        <w:t xml:space="preserve">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отобр</w:t>
      </w:r>
      <w:r w:rsidR="002402F9" w:rsidRPr="00AB5B39">
        <w:rPr>
          <w:rFonts w:cs="Times New Roman"/>
          <w:szCs w:val="28"/>
        </w:rPr>
        <w:t>а</w:t>
      </w:r>
      <w:r w:rsidR="002402F9" w:rsidRPr="00AB5B39">
        <w:rPr>
          <w:rFonts w:cs="Times New Roman"/>
          <w:szCs w:val="28"/>
        </w:rPr>
        <w:t xml:space="preserve">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9F2E26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3" w:name="_Toc392073592"/>
      <w:bookmarkStart w:id="74" w:name="_Toc406664132"/>
      <w:r w:rsidRPr="00AB5B39">
        <w:rPr>
          <w:rFonts w:cs="Times New Roman"/>
          <w:szCs w:val="28"/>
        </w:rPr>
        <w:lastRenderedPageBreak/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2"/>
      <w:bookmarkEnd w:id="73"/>
      <w:bookmarkEnd w:id="74"/>
    </w:p>
    <w:p w:rsidR="00C947E3" w:rsidRPr="00AB5B39" w:rsidRDefault="008E25FD" w:rsidP="009F2E26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E75064" w:rsidRPr="00E75064">
        <w:rPr>
          <w:rFonts w:cs="Times New Roman"/>
          <w:bCs/>
          <w:iCs/>
          <w:szCs w:val="28"/>
        </w:rPr>
        <w:t xml:space="preserve">Бирюлинское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5" w:name="_Toc385862057"/>
      <w:bookmarkStart w:id="76" w:name="_Toc392073593"/>
      <w:bookmarkStart w:id="77" w:name="_Toc406664133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5"/>
      <w:bookmarkEnd w:id="76"/>
      <w:bookmarkEnd w:id="77"/>
    </w:p>
    <w:p w:rsidR="0031104A" w:rsidRPr="00AB5B39" w:rsidRDefault="00F629B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E75064" w:rsidRPr="00E75064">
        <w:rPr>
          <w:rFonts w:cs="Times New Roman"/>
          <w:bCs/>
          <w:iCs/>
          <w:szCs w:val="28"/>
        </w:rPr>
        <w:t xml:space="preserve">Бирюлинское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8" w:name="_Toc385862058"/>
      <w:bookmarkStart w:id="79" w:name="_Toc392073594"/>
      <w:bookmarkStart w:id="80" w:name="_Toc406664134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8"/>
      <w:bookmarkEnd w:id="79"/>
      <w:bookmarkEnd w:id="80"/>
    </w:p>
    <w:p w:rsidR="005A2423" w:rsidRPr="00AB5B39" w:rsidRDefault="005A242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_Toc385862059"/>
      <w:bookmarkStart w:id="82" w:name="_Toc392073595"/>
      <w:bookmarkStart w:id="83" w:name="_Toc406664135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1"/>
      <w:bookmarkEnd w:id="82"/>
      <w:bookmarkEnd w:id="83"/>
    </w:p>
    <w:p w:rsidR="00754BF3" w:rsidRPr="00AB5B39" w:rsidRDefault="00754BF3" w:rsidP="009F2E26">
      <w:pPr>
        <w:pStyle w:val="3"/>
        <w:spacing w:after="240"/>
        <w:rPr>
          <w:rFonts w:cs="Times New Roman"/>
          <w:color w:val="C00000"/>
          <w:szCs w:val="28"/>
        </w:rPr>
      </w:pPr>
      <w:bookmarkStart w:id="84" w:name="_Toc385862060"/>
      <w:bookmarkStart w:id="85" w:name="_Toc392073596"/>
      <w:bookmarkStart w:id="86" w:name="_Toc404234906"/>
      <w:bookmarkStart w:id="87" w:name="_Toc385862062"/>
      <w:bookmarkStart w:id="88" w:name="_Toc392073598"/>
      <w:bookmarkStart w:id="89" w:name="_Toc406664136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4"/>
      <w:bookmarkEnd w:id="85"/>
      <w:bookmarkEnd w:id="86"/>
      <w:bookmarkEnd w:id="89"/>
    </w:p>
    <w:p w:rsidR="00754BF3" w:rsidRPr="0039009E" w:rsidRDefault="00754BF3" w:rsidP="009F2E26">
      <w:pPr>
        <w:ind w:firstLine="567"/>
        <w:rPr>
          <w:rFonts w:cs="Times New Roman"/>
          <w:color w:val="000000" w:themeColor="text1"/>
          <w:szCs w:val="28"/>
        </w:rPr>
      </w:pPr>
      <w:bookmarkStart w:id="90" w:name="_Toc385862061"/>
      <w:bookmarkStart w:id="91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9F2E26">
      <w:pPr>
        <w:pStyle w:val="3"/>
        <w:spacing w:after="240"/>
        <w:rPr>
          <w:rFonts w:cs="Times New Roman"/>
          <w:szCs w:val="28"/>
        </w:rPr>
      </w:pPr>
      <w:bookmarkStart w:id="92" w:name="_Toc401761661"/>
      <w:bookmarkStart w:id="93" w:name="_Toc404234907"/>
      <w:bookmarkStart w:id="94" w:name="_Toc406664137"/>
      <w:r w:rsidRPr="0039009E">
        <w:rPr>
          <w:rFonts w:cs="Times New Roman"/>
          <w:szCs w:val="28"/>
        </w:rPr>
        <w:lastRenderedPageBreak/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0"/>
      <w:bookmarkEnd w:id="91"/>
      <w:bookmarkEnd w:id="92"/>
      <w:bookmarkEnd w:id="93"/>
      <w:bookmarkEnd w:id="94"/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Toc406664138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7"/>
      <w:bookmarkEnd w:id="88"/>
      <w:bookmarkEnd w:id="95"/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lastRenderedPageBreak/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9F2E26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6" w:name="таб61"/>
    </w:p>
    <w:p w:rsidR="0049548F" w:rsidRPr="006D0DC6" w:rsidRDefault="0002557C" w:rsidP="009F2E26">
      <w:pPr>
        <w:jc w:val="right"/>
      </w:pPr>
      <w:r w:rsidRPr="006D0DC6">
        <w:t>Т</w:t>
      </w:r>
      <w:r w:rsidR="008B46CC" w:rsidRPr="006D0DC6">
        <w:t>аб. 2.6.1</w:t>
      </w:r>
      <w:bookmarkEnd w:id="96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534"/>
        <w:gridCol w:w="850"/>
        <w:gridCol w:w="1133"/>
        <w:gridCol w:w="1135"/>
        <w:gridCol w:w="1278"/>
        <w:gridCol w:w="1414"/>
      </w:tblGrid>
      <w:tr w:rsidR="009A56E0" w:rsidRPr="00AB5B39" w:rsidTr="004A13FF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7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8"/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88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0"/>
          </w:p>
        </w:tc>
      </w:tr>
      <w:tr w:rsidR="009A56E0" w:rsidRPr="00AB5B39" w:rsidTr="004A13FF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4A13FF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E750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E75064">
              <w:rPr>
                <w:rFonts w:cs="Times New Roman"/>
                <w:b/>
                <w:bCs/>
                <w:iCs/>
                <w:szCs w:val="28"/>
              </w:rPr>
              <w:t>Бирюля</w:t>
            </w:r>
          </w:p>
        </w:tc>
      </w:tr>
      <w:bookmarkEnd w:id="99"/>
      <w:tr w:rsidR="00027CF9" w:rsidRPr="00AB5B39" w:rsidTr="004A13FF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4A13FF">
        <w:trPr>
          <w:trHeight w:val="313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9F2E26">
            <w:pPr>
              <w:jc w:val="center"/>
              <w:rPr>
                <w:rFonts w:cs="Times New Roman"/>
                <w:szCs w:val="28"/>
              </w:rPr>
            </w:pPr>
            <w:bookmarkStart w:id="102" w:name="_Toc401759997"/>
            <w:bookmarkStart w:id="103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2"/>
            <w:bookmarkEnd w:id="103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 xml:space="preserve">ного пуска (частотных </w:t>
            </w:r>
            <w:r w:rsidRPr="00FA32FB">
              <w:rPr>
                <w:rFonts w:cs="Times New Roman"/>
                <w:szCs w:val="28"/>
              </w:rPr>
              <w:lastRenderedPageBreak/>
              <w:t>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27CF9" w:rsidRPr="00AB5B39" w:rsidRDefault="00E7506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27CF9" w:rsidRPr="00AB5B39" w:rsidRDefault="00E7506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E7506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</w:tr>
      <w:tr w:rsidR="00C50206" w:rsidRPr="00AB5B39" w:rsidTr="004A13FF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E750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4" w:name="_Toc392073599"/>
            <w:bookmarkEnd w:id="101"/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1.</w:t>
            </w:r>
            <w:r w:rsidR="00E7506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9F2E26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50206" w:rsidRDefault="00E7506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0,65</w:t>
            </w:r>
          </w:p>
          <w:p w:rsidR="00A354F8" w:rsidRDefault="00A354F8" w:rsidP="00E750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354F8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E75064">
              <w:rPr>
                <w:rFonts w:eastAsia="Times New Roman" w:cs="Times New Roman"/>
                <w:color w:val="000000"/>
                <w:szCs w:val="28"/>
              </w:rPr>
              <w:t>0,5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 xml:space="preserve"> км– на </w:t>
            </w:r>
            <w:r w:rsidRPr="00A354F8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I </w:t>
            </w:r>
            <w:r>
              <w:rPr>
                <w:rFonts w:eastAsia="Times New Roman" w:cs="Times New Roman"/>
                <w:color w:val="000000"/>
                <w:szCs w:val="28"/>
              </w:rPr>
              <w:t>этап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C50206" w:rsidRDefault="00E75064" w:rsidP="00E750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A354F8">
              <w:rPr>
                <w:rFonts w:cs="Times New Roman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E75064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E75064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0E6018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Pr="00A354F8">
              <w:rPr>
                <w:rFonts w:cs="Times New Roman"/>
                <w:b/>
                <w:szCs w:val="28"/>
              </w:rPr>
              <w:t xml:space="preserve">с. </w:t>
            </w:r>
            <w:r w:rsidR="000E6018">
              <w:rPr>
                <w:rFonts w:cs="Times New Roman"/>
                <w:b/>
                <w:bCs/>
                <w:iCs/>
                <w:szCs w:val="28"/>
              </w:rPr>
              <w:t>Александровка</w:t>
            </w:r>
          </w:p>
        </w:tc>
      </w:tr>
      <w:tr w:rsidR="00A354F8" w:rsidRPr="00A354F8" w:rsidTr="004A13FF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4A13FF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354F8" w:rsidRPr="00A354F8" w:rsidRDefault="000E601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354F8" w:rsidRPr="00A354F8" w:rsidRDefault="000E601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0E601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</w:tr>
      <w:tr w:rsidR="00A354F8" w:rsidRPr="00A354F8" w:rsidTr="004A13FF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0E6018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</w:t>
            </w:r>
            <w:r w:rsidR="000E6018">
              <w:rPr>
                <w:rFonts w:cs="Times New Roman"/>
                <w:szCs w:val="28"/>
              </w:rPr>
              <w:t>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354F8" w:rsidRPr="00A354F8" w:rsidRDefault="000E601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354F8" w:rsidRPr="00A354F8" w:rsidRDefault="000D456D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0D456D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47078B">
              <w:rPr>
                <w:rFonts w:cs="Times New Roman"/>
                <w:szCs w:val="28"/>
              </w:rPr>
              <w:t>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D60F90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="00D60F90">
              <w:rPr>
                <w:rFonts w:cs="Times New Roman"/>
                <w:b/>
                <w:szCs w:val="28"/>
              </w:rPr>
              <w:t>с</w:t>
            </w:r>
            <w:r w:rsidRPr="00A354F8">
              <w:rPr>
                <w:rFonts w:cs="Times New Roman"/>
                <w:b/>
                <w:szCs w:val="28"/>
              </w:rPr>
              <w:t xml:space="preserve">. </w:t>
            </w:r>
            <w:r w:rsidR="00D60F90">
              <w:rPr>
                <w:rFonts w:cs="Times New Roman"/>
                <w:b/>
                <w:bCs/>
                <w:iCs/>
                <w:szCs w:val="28"/>
              </w:rPr>
              <w:t>Урлу-Аспак</w:t>
            </w:r>
          </w:p>
        </w:tc>
      </w:tr>
      <w:tr w:rsidR="00A354F8" w:rsidRPr="00A354F8" w:rsidTr="004A13FF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4A13FF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</w:tr>
      <w:tr w:rsidR="00D60F90" w:rsidRPr="00A354F8" w:rsidTr="004A13FF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D60F90" w:rsidRPr="00A354F8" w:rsidRDefault="00D60F90" w:rsidP="00D60F90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D60F90" w:rsidRPr="00A354F8" w:rsidRDefault="00D60F90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60F90" w:rsidRPr="00A354F8" w:rsidRDefault="00D60F90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60F90" w:rsidRDefault="00D60F90" w:rsidP="00157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0,65</w:t>
            </w:r>
          </w:p>
          <w:p w:rsidR="00D60F90" w:rsidRDefault="00D60F90" w:rsidP="00157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354F8">
              <w:rPr>
                <w:rFonts w:eastAsia="Times New Roman" w:cs="Times New Roman"/>
                <w:color w:val="000000"/>
                <w:szCs w:val="28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</w:rPr>
              <w:t>0,5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 xml:space="preserve"> км– на </w:t>
            </w:r>
            <w:r w:rsidRPr="00A354F8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I </w:t>
            </w:r>
            <w:r>
              <w:rPr>
                <w:rFonts w:eastAsia="Times New Roman" w:cs="Times New Roman"/>
                <w:color w:val="000000"/>
                <w:szCs w:val="28"/>
              </w:rPr>
              <w:t>этап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D60F90" w:rsidRDefault="00D60F90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60F90" w:rsidRDefault="00D60F90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D60F90" w:rsidRDefault="00D60F90" w:rsidP="00157B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</w:tr>
      <w:tr w:rsidR="00A354F8" w:rsidRPr="005243E2" w:rsidTr="004A13FF">
        <w:trPr>
          <w:trHeight w:val="6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24261">
              <w:rPr>
                <w:rFonts w:cs="Times New Roman"/>
                <w:b/>
                <w:szCs w:val="28"/>
              </w:rPr>
              <w:t>ВСЕГО по сельскому п</w:t>
            </w:r>
            <w:r w:rsidRPr="00724261">
              <w:rPr>
                <w:rFonts w:cs="Times New Roman"/>
                <w:b/>
                <w:szCs w:val="28"/>
              </w:rPr>
              <w:t>о</w:t>
            </w:r>
            <w:r w:rsidRPr="00724261">
              <w:rPr>
                <w:rFonts w:cs="Times New Roman"/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4A13FF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4A13FF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4A13FF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50100</w:t>
            </w:r>
          </w:p>
        </w:tc>
      </w:tr>
    </w:tbl>
    <w:p w:rsidR="00D028FA" w:rsidRPr="00AB5B39" w:rsidRDefault="00D028FA" w:rsidP="009F2E26">
      <w:pPr>
        <w:rPr>
          <w:rFonts w:cs="Times New Roman"/>
          <w:szCs w:val="28"/>
        </w:rPr>
        <w:sectPr w:rsidR="00D028FA" w:rsidRPr="00AB5B39" w:rsidSect="00A94CE2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450D94" w:rsidRPr="00AB5B39" w:rsidRDefault="00A47182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Toc406664139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7"/>
      <w:bookmarkEnd w:id="104"/>
      <w:bookmarkEnd w:id="105"/>
    </w:p>
    <w:p w:rsidR="00395DAE" w:rsidRPr="00AB5B39" w:rsidRDefault="00395DA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9F2E26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2E1702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2E1702" w:rsidRPr="00AB5B39" w:rsidRDefault="002E170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E1702" w:rsidRPr="00AB5B39" w:rsidRDefault="002E170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E1702" w:rsidRPr="00AB5B39" w:rsidRDefault="002E1702" w:rsidP="002E17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1,74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E1702" w:rsidRPr="00C50921" w:rsidRDefault="002E170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2E1702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2E1702" w:rsidRPr="00AB5B39" w:rsidRDefault="002E170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E1702" w:rsidRPr="00AB5B39" w:rsidRDefault="002E1702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E1702" w:rsidRPr="00AB5B39" w:rsidRDefault="002E170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27,19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19,42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E1702" w:rsidRDefault="002E17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11,65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E1702" w:rsidRDefault="002E1702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5F582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F582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F582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101CB3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F5822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E17E9B" w:rsidRPr="00AB5B39" w:rsidTr="00E17E9B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</w:tr>
    </w:tbl>
    <w:p w:rsidR="00846316" w:rsidRPr="00AB5B39" w:rsidRDefault="00846316" w:rsidP="009F2E26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9F2E26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6" w:name="_Toc382984462"/>
    </w:p>
    <w:p w:rsidR="005C1C98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392073600"/>
      <w:bookmarkStart w:id="108" w:name="_Toc406664140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6"/>
      <w:bookmarkEnd w:id="107"/>
      <w:bookmarkEnd w:id="108"/>
    </w:p>
    <w:p w:rsidR="008C2248" w:rsidRPr="00AB5B39" w:rsidRDefault="008C2248" w:rsidP="009F2E26">
      <w:pPr>
        <w:ind w:firstLine="567"/>
        <w:rPr>
          <w:rFonts w:cs="Times New Roman"/>
          <w:szCs w:val="28"/>
        </w:rPr>
      </w:pPr>
      <w:bookmarkStart w:id="109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09"/>
    <w:p w:rsidR="008C048A" w:rsidRPr="008C048A" w:rsidRDefault="008C048A" w:rsidP="009F2E26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9F2E26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9F2E26">
      <w:pPr>
        <w:rPr>
          <w:rFonts w:eastAsiaTheme="majorEastAsia" w:cs="Times New Roman"/>
          <w:b/>
          <w:bCs/>
          <w:szCs w:val="28"/>
        </w:rPr>
      </w:pPr>
      <w:bookmarkStart w:id="110" w:name="_Toc377565591"/>
      <w:bookmarkStart w:id="111" w:name="_Toc385862064"/>
      <w:bookmarkStart w:id="112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3" w:name="_Toc402872844"/>
      <w:bookmarkStart w:id="114" w:name="_Toc406664141"/>
      <w:bookmarkEnd w:id="110"/>
      <w:bookmarkEnd w:id="111"/>
      <w:bookmarkEnd w:id="112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3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9818C3">
        <w:rPr>
          <w:rFonts w:ascii="Times New Roman" w:eastAsia="Times New Roman" w:hAnsi="Times New Roman" w:cs="Times New Roman"/>
          <w:bCs w:val="0"/>
          <w:color w:val="auto"/>
        </w:rPr>
        <w:t>Бирюлинское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4"/>
    </w:p>
    <w:p w:rsidR="00E60F75" w:rsidRDefault="00CA1D78" w:rsidP="009F2E26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5" w:name="_Toc377565592"/>
      <w:bookmarkStart w:id="116" w:name="_Toc385862065"/>
      <w:bookmarkStart w:id="117" w:name="_Toc392073602"/>
      <w:bookmarkStart w:id="118" w:name="_Toc402872845"/>
      <w:bookmarkStart w:id="119" w:name="_Toc406664142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0" w:name="_Toc377565593"/>
      <w:bookmarkStart w:id="121" w:name="_Toc385862066"/>
      <w:bookmarkStart w:id="122" w:name="_Toc392073603"/>
      <w:bookmarkStart w:id="123" w:name="_Toc402872846"/>
      <w:bookmarkEnd w:id="115"/>
      <w:bookmarkEnd w:id="116"/>
      <w:bookmarkEnd w:id="117"/>
      <w:bookmarkEnd w:id="118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9818C3" w:rsidRPr="009818C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Бирюлинское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19"/>
    </w:p>
    <w:p w:rsidR="00CA1D78" w:rsidRPr="00D972E9" w:rsidRDefault="00CA1D78" w:rsidP="009F2E26">
      <w:pPr>
        <w:pStyle w:val="3"/>
      </w:pPr>
      <w:bookmarkStart w:id="124" w:name="_Toc406664143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9818C3" w:rsidRPr="009818C3">
        <w:rPr>
          <w:rFonts w:eastAsia="Times New Roman"/>
        </w:rPr>
        <w:t xml:space="preserve">Бирюлинское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терр</w:t>
      </w:r>
      <w:r w:rsidRPr="00D972E9">
        <w:t>и</w:t>
      </w:r>
      <w:r w:rsidRPr="00D972E9">
        <w:t xml:space="preserve">тории </w:t>
      </w:r>
      <w:r w:rsidR="00D43179" w:rsidRPr="00D43179">
        <w:rPr>
          <w:rFonts w:eastAsia="Times New Roman"/>
        </w:rPr>
        <w:t>МО «</w:t>
      </w:r>
      <w:r w:rsidR="009818C3" w:rsidRPr="009818C3">
        <w:rPr>
          <w:rFonts w:eastAsia="Times New Roman"/>
        </w:rPr>
        <w:t xml:space="preserve">Бирюлинское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зоны</w:t>
      </w:r>
      <w:bookmarkEnd w:id="120"/>
      <w:bookmarkEnd w:id="121"/>
      <w:bookmarkEnd w:id="122"/>
      <w:bookmarkEnd w:id="123"/>
      <w:bookmarkEnd w:id="12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125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9F2E26">
      <w:pPr>
        <w:ind w:firstLine="697"/>
        <w:rPr>
          <w:rFonts w:cs="Times New Roman"/>
          <w:szCs w:val="28"/>
        </w:rPr>
      </w:pPr>
      <w:bookmarkStart w:id="126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>Бирюли</w:t>
      </w:r>
      <w:r w:rsidR="009818C3" w:rsidRPr="009818C3">
        <w:rPr>
          <w:rFonts w:cs="Times New Roman"/>
          <w:bCs/>
          <w:szCs w:val="28"/>
        </w:rPr>
        <w:t>н</w:t>
      </w:r>
      <w:r w:rsidR="009818C3" w:rsidRPr="009818C3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9F2E26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9F2E26">
      <w:pPr>
        <w:pStyle w:val="3"/>
      </w:pPr>
      <w:bookmarkStart w:id="127" w:name="_Toc406664144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5"/>
      <w:bookmarkEnd w:id="126"/>
      <w:bookmarkEnd w:id="12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28" w:name="_Toc385862068"/>
      <w:bookmarkStart w:id="129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0" w:name="_Toc402872847"/>
      <w:bookmarkStart w:id="131" w:name="_Toc406664145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0"/>
      <w:bookmarkEnd w:id="131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lastRenderedPageBreak/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2" w:name="_Toc385862069"/>
      <w:bookmarkStart w:id="133" w:name="_Toc392073606"/>
      <w:bookmarkEnd w:id="128"/>
      <w:bookmarkEnd w:id="129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4" w:name="_Toc402872848"/>
      <w:bookmarkStart w:id="135" w:name="_Toc406664146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2"/>
      <w:bookmarkEnd w:id="133"/>
      <w:bookmarkEnd w:id="134"/>
      <w:bookmarkEnd w:id="135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6" w:name="_Toc385862070"/>
      <w:bookmarkStart w:id="137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8" w:name="_Toc402872849"/>
      <w:bookmarkStart w:id="139" w:name="_Toc406664147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6"/>
      <w:bookmarkEnd w:id="137"/>
      <w:bookmarkEnd w:id="138"/>
      <w:bookmarkEnd w:id="139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40" w:name="_Toc385862071"/>
      <w:bookmarkStart w:id="141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2" w:name="_Toc402872850"/>
      <w:bookmarkStart w:id="143" w:name="_Toc406664148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0"/>
      <w:bookmarkEnd w:id="141"/>
      <w:bookmarkEnd w:id="142"/>
      <w:bookmarkEnd w:id="14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4" w:name="_Toc385862072"/>
      <w:bookmarkStart w:id="145" w:name="_Toc392073609"/>
      <w:bookmarkStart w:id="146" w:name="_Toc402872851"/>
      <w:bookmarkStart w:id="147" w:name="_Toc406664149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4"/>
      <w:bookmarkEnd w:id="145"/>
      <w:bookmarkEnd w:id="146"/>
      <w:bookmarkEnd w:id="147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8" w:name="_Toc385862073"/>
      <w:bookmarkStart w:id="149" w:name="_Toc392073610"/>
      <w:bookmarkStart w:id="150" w:name="_Toc402872852"/>
      <w:bookmarkStart w:id="151" w:name="_Toc406664150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8"/>
      <w:bookmarkEnd w:id="149"/>
      <w:bookmarkEnd w:id="150"/>
      <w:bookmarkEnd w:id="151"/>
    </w:p>
    <w:p w:rsidR="00CA1D78" w:rsidRPr="00D972E9" w:rsidRDefault="00CA1D78" w:rsidP="009F2E26">
      <w:pPr>
        <w:ind w:firstLine="709"/>
        <w:rPr>
          <w:rFonts w:cs="Times New Roman"/>
          <w:szCs w:val="28"/>
        </w:rPr>
      </w:pPr>
      <w:bookmarkStart w:id="152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>Бирюли</w:t>
      </w:r>
      <w:r w:rsidR="009818C3" w:rsidRPr="009818C3">
        <w:rPr>
          <w:rFonts w:cs="Times New Roman"/>
          <w:bCs/>
          <w:szCs w:val="28"/>
        </w:rPr>
        <w:t>н</w:t>
      </w:r>
      <w:r w:rsidR="009818C3" w:rsidRPr="009818C3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канализации  отсутствует.</w:t>
      </w:r>
    </w:p>
    <w:p w:rsidR="00CA1D78" w:rsidRPr="00D972E9" w:rsidRDefault="00CA1D78" w:rsidP="009F2E26">
      <w:pPr>
        <w:pStyle w:val="3"/>
      </w:pPr>
      <w:bookmarkStart w:id="153" w:name="_Toc406664151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2"/>
      <w:r w:rsidR="00D43179" w:rsidRPr="00D43179">
        <w:t>МО «</w:t>
      </w:r>
      <w:r w:rsidR="009818C3" w:rsidRPr="009818C3">
        <w:t xml:space="preserve">Бирюлинское </w:t>
      </w:r>
      <w:r w:rsidR="00D43179" w:rsidRPr="00D43179">
        <w:t>сельское поселение»</w:t>
      </w:r>
      <w:bookmarkEnd w:id="15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_Toc385862075"/>
      <w:bookmarkStart w:id="155" w:name="_Toc392073611"/>
      <w:bookmarkStart w:id="156" w:name="_Toc402872853"/>
      <w:bookmarkStart w:id="157" w:name="_Toc406664152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4"/>
      <w:bookmarkEnd w:id="155"/>
      <w:bookmarkEnd w:id="156"/>
      <w:bookmarkEnd w:id="15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58" w:name="_Toc377565603"/>
      <w:bookmarkStart w:id="159" w:name="_Toc385862076"/>
      <w:bookmarkStart w:id="160" w:name="_Toc392073612"/>
      <w:bookmarkStart w:id="161" w:name="_Toc402872854"/>
      <w:bookmarkStart w:id="162" w:name="_Toc406664153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8"/>
      <w:bookmarkEnd w:id="159"/>
      <w:bookmarkEnd w:id="160"/>
      <w:bookmarkEnd w:id="161"/>
      <w:bookmarkEnd w:id="162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3" w:name="_Toc385862077"/>
      <w:bookmarkStart w:id="164" w:name="_Toc392073613"/>
      <w:bookmarkStart w:id="165" w:name="_Toc402872855"/>
      <w:bookmarkStart w:id="166" w:name="_Toc406664154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3"/>
      <w:bookmarkEnd w:id="164"/>
      <w:bookmarkEnd w:id="165"/>
      <w:bookmarkEnd w:id="166"/>
    </w:p>
    <w:p w:rsidR="00CA1D78" w:rsidRPr="00D972E9" w:rsidRDefault="00CA1D78" w:rsidP="009F2E26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7" w:name="_Toc385862078"/>
      <w:bookmarkStart w:id="168" w:name="_Toc392073614"/>
      <w:bookmarkStart w:id="169" w:name="_Toc402872856"/>
      <w:bookmarkStart w:id="170" w:name="_Toc406664155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7"/>
      <w:bookmarkEnd w:id="168"/>
      <w:bookmarkEnd w:id="169"/>
      <w:bookmarkEnd w:id="170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71" w:name="_Toc385862079"/>
      <w:bookmarkStart w:id="172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3" w:name="_Toc402872857"/>
      <w:bookmarkStart w:id="174" w:name="_Toc406664156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9818C3" w:rsidRPr="009818C3">
        <w:rPr>
          <w:rFonts w:eastAsia="Times New Roman" w:cs="Times New Roman"/>
          <w:szCs w:val="28"/>
        </w:rPr>
        <w:t xml:space="preserve">Бирюлинское </w:t>
      </w:r>
      <w:r w:rsidR="00D43179" w:rsidRPr="00D43179">
        <w:rPr>
          <w:rFonts w:eastAsia="Times New Roman" w:cs="Times New Roman"/>
          <w:szCs w:val="28"/>
        </w:rPr>
        <w:t>сельское п</w:t>
      </w:r>
      <w:r w:rsidR="00D43179" w:rsidRPr="00D43179">
        <w:rPr>
          <w:rFonts w:eastAsia="Times New Roman" w:cs="Times New Roman"/>
          <w:szCs w:val="28"/>
        </w:rPr>
        <w:t>о</w:t>
      </w:r>
      <w:r w:rsidR="00D43179" w:rsidRPr="00D43179">
        <w:rPr>
          <w:rFonts w:eastAsia="Times New Roman" w:cs="Times New Roman"/>
          <w:szCs w:val="28"/>
        </w:rPr>
        <w:t>селение»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мощн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стей.</w:t>
      </w:r>
      <w:bookmarkEnd w:id="171"/>
      <w:bookmarkEnd w:id="172"/>
      <w:bookmarkEnd w:id="173"/>
      <w:bookmarkEnd w:id="174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5" w:name="_Toc385862080"/>
      <w:bookmarkStart w:id="176" w:name="_Toc392073616"/>
      <w:bookmarkStart w:id="177" w:name="_Toc402872858"/>
      <w:bookmarkStart w:id="178" w:name="_Toc406664157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5"/>
      <w:bookmarkEnd w:id="176"/>
      <w:bookmarkEnd w:id="177"/>
      <w:r w:rsidR="00D43179" w:rsidRPr="00D43179">
        <w:rPr>
          <w:rFonts w:cs="Times New Roman"/>
          <w:szCs w:val="28"/>
        </w:rPr>
        <w:t>МО «</w:t>
      </w:r>
      <w:r w:rsidR="009818C3" w:rsidRPr="009818C3">
        <w:rPr>
          <w:rFonts w:cs="Times New Roman"/>
          <w:szCs w:val="28"/>
        </w:rPr>
        <w:t xml:space="preserve">Бирюлинское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8"/>
        <w:gridCol w:w="2676"/>
        <w:gridCol w:w="2261"/>
        <w:gridCol w:w="2166"/>
        <w:gridCol w:w="2056"/>
      </w:tblGrid>
      <w:tr w:rsidR="00CA1D78" w:rsidRPr="00D972E9" w:rsidTr="00670108">
        <w:trPr>
          <w:trHeight w:val="133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79" w:name="_Toc385862081"/>
            <w:bookmarkStart w:id="180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9818C3" w:rsidTr="00670108">
        <w:trPr>
          <w:trHeight w:val="872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Бирюля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78,11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214,00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278,20</w:t>
            </w:r>
          </w:p>
        </w:tc>
      </w:tr>
      <w:tr w:rsidR="009818C3" w:rsidTr="00670108">
        <w:trPr>
          <w:trHeight w:val="81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Александровка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36,95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101,23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131,60</w:t>
            </w:r>
          </w:p>
        </w:tc>
      </w:tr>
      <w:tr w:rsidR="009818C3" w:rsidTr="00670108">
        <w:trPr>
          <w:trHeight w:val="684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Урлу-Аспак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52,85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144,80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188,25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9818C3">
        <w:rPr>
          <w:rFonts w:cs="Times New Roman"/>
          <w:szCs w:val="28"/>
        </w:rPr>
        <w:t>458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_Toc402872859"/>
      <w:bookmarkStart w:id="182" w:name="_Toc406664158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79"/>
      <w:bookmarkEnd w:id="180"/>
      <w:bookmarkEnd w:id="181"/>
      <w:bookmarkEnd w:id="182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3" w:name="_Toc385862082"/>
      <w:bookmarkStart w:id="184" w:name="_Toc392073618"/>
      <w:bookmarkStart w:id="185" w:name="_Toc402872860"/>
      <w:bookmarkStart w:id="186" w:name="_Toc406664159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3"/>
      <w:bookmarkEnd w:id="184"/>
      <w:bookmarkEnd w:id="185"/>
      <w:bookmarkEnd w:id="186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9F2E26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7" w:name="_Toc385862083"/>
            <w:bookmarkStart w:id="188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818C3" w:rsidRPr="00D972E9" w:rsidTr="007B3C6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Pr="00D972E9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Pr="00D972E9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155,97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11,36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C3" w:rsidRDefault="009818C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167,33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9" w:name="_Toc402872861"/>
      <w:bookmarkStart w:id="190" w:name="_Toc406664160"/>
      <w:r w:rsidRPr="00D972E9">
        <w:rPr>
          <w:rFonts w:cs="Times New Roman"/>
          <w:szCs w:val="28"/>
        </w:rPr>
        <w:t>3.3.2. Описание структуры централизованной системы водоотведения</w:t>
      </w:r>
      <w:bookmarkEnd w:id="187"/>
      <w:bookmarkEnd w:id="188"/>
      <w:bookmarkEnd w:id="189"/>
      <w:bookmarkEnd w:id="190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9818C3" w:rsidRPr="009818C3">
        <w:rPr>
          <w:rFonts w:cs="Times New Roman"/>
          <w:bCs/>
          <w:i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1" w:name="_Toc385862084"/>
            <w:bookmarkStart w:id="192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9818C3" w:rsidRPr="00D972E9" w:rsidTr="009212CE">
        <w:trPr>
          <w:trHeight w:hRule="exact" w:val="578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Бирюля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D972E9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78,11</w:t>
            </w:r>
          </w:p>
        </w:tc>
      </w:tr>
      <w:tr w:rsidR="009818C3" w:rsidRPr="00D972E9" w:rsidTr="009212CE">
        <w:trPr>
          <w:trHeight w:hRule="exact" w:val="57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Александровка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D972E9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36,95</w:t>
            </w:r>
          </w:p>
        </w:tc>
      </w:tr>
      <w:tr w:rsidR="009818C3" w:rsidRPr="00D972E9" w:rsidTr="009212CE">
        <w:trPr>
          <w:trHeight w:hRule="exact" w:val="55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670108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Урлу-Аспак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C3" w:rsidRPr="00D972E9" w:rsidRDefault="009818C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C3" w:rsidRDefault="009818C3" w:rsidP="00157B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52,85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3" w:name="_Toc402872862"/>
      <w:bookmarkStart w:id="194" w:name="_Toc406664161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3"/>
      <w:bookmarkEnd w:id="194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1"/>
      <w:bookmarkEnd w:id="192"/>
      <w:r w:rsidR="00D43179" w:rsidRPr="00D43179">
        <w:rPr>
          <w:rFonts w:cs="Times New Roman"/>
          <w:bCs/>
          <w:szCs w:val="28"/>
        </w:rPr>
        <w:t>МО «</w:t>
      </w:r>
      <w:r w:rsidR="001C04A2" w:rsidRPr="001C04A2">
        <w:rPr>
          <w:rFonts w:cs="Times New Roman"/>
          <w:bCs/>
          <w:i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5" w:name="таб2331"/>
      <w:r w:rsidRPr="00D972E9">
        <w:rPr>
          <w:rFonts w:cs="Times New Roman"/>
          <w:szCs w:val="28"/>
        </w:rPr>
        <w:t>.</w:t>
      </w:r>
    </w:p>
    <w:p w:rsidR="00CA1D78" w:rsidRPr="00D972E9" w:rsidRDefault="00CA1D78" w:rsidP="009F2E26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2"/>
        <w:gridCol w:w="845"/>
        <w:gridCol w:w="2820"/>
        <w:gridCol w:w="2869"/>
        <w:gridCol w:w="2571"/>
      </w:tblGrid>
      <w:tr w:rsidR="00CA1D78" w:rsidRPr="00D972E9" w:rsidTr="00444826">
        <w:trPr>
          <w:trHeight w:val="97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6" w:name="_Toc385862085"/>
            <w:bookmarkStart w:id="197" w:name="_Toc392073621"/>
            <w:bookmarkEnd w:id="195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е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1C04A2" w:rsidRDefault="001C04A2" w:rsidP="001C04A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Pr="001C04A2">
              <w:rPr>
                <w:b/>
                <w:color w:val="000000"/>
                <w:szCs w:val="28"/>
              </w:rPr>
              <w:t>с. Бирюля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1C04A2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1C04A2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1C04A2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28,6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1C04A2" w:rsidRDefault="00444826" w:rsidP="001C04A2">
            <w:pPr>
              <w:jc w:val="center"/>
              <w:rPr>
                <w:color w:val="000000"/>
                <w:szCs w:val="28"/>
              </w:rPr>
            </w:pPr>
            <w:bookmarkStart w:id="198" w:name="_Toc402872863"/>
            <w:r w:rsidRPr="008245AB">
              <w:rPr>
                <w:b/>
              </w:rPr>
              <w:t xml:space="preserve">ЛОС </w:t>
            </w:r>
            <w:r w:rsidR="001C04A2" w:rsidRPr="001C04A2">
              <w:rPr>
                <w:b/>
                <w:color w:val="000000"/>
                <w:szCs w:val="28"/>
              </w:rPr>
              <w:t>с. Александровка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15</w:t>
            </w:r>
            <w:r w:rsidRPr="00444826">
              <w:t>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1C04A2" w:rsidP="009F2E26">
            <w:pPr>
              <w:jc w:val="center"/>
            </w:pPr>
            <w:r>
              <w:t>101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1C04A2" w:rsidP="009F2E26">
            <w:pPr>
              <w:jc w:val="center"/>
            </w:pPr>
            <w:r>
              <w:t>32,6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1C04A2" w:rsidRDefault="00444826" w:rsidP="001C04A2">
            <w:pPr>
              <w:jc w:val="center"/>
              <w:rPr>
                <w:color w:val="000000"/>
                <w:szCs w:val="28"/>
              </w:rPr>
            </w:pPr>
            <w:r w:rsidRPr="008245AB">
              <w:rPr>
                <w:b/>
              </w:rPr>
              <w:t xml:space="preserve">ЛОС </w:t>
            </w:r>
            <w:r w:rsidR="001C04A2" w:rsidRPr="001C04A2">
              <w:rPr>
                <w:b/>
                <w:color w:val="000000"/>
                <w:szCs w:val="28"/>
              </w:rPr>
              <w:t>с. Урлу-Аспак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1C04A2" w:rsidP="009F2E26">
            <w:pPr>
              <w:jc w:val="center"/>
            </w:pPr>
            <w:r>
              <w:t>200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1C04A2" w:rsidP="009F2E26">
            <w:pPr>
              <w:jc w:val="center"/>
            </w:pPr>
            <w:r>
              <w:t>145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1C04A2" w:rsidP="009F2E26">
            <w:pPr>
              <w:jc w:val="center"/>
            </w:pPr>
            <w:r>
              <w:t>27,5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9" w:name="_Toc406664162"/>
      <w:r w:rsidRPr="00D972E9">
        <w:rPr>
          <w:rFonts w:cs="Times New Roman"/>
          <w:szCs w:val="28"/>
        </w:rPr>
        <w:lastRenderedPageBreak/>
        <w:t>3.3.4. Результаты анализа гидравлических режимов и режимов работы элементов централизованной системы водоотведения</w:t>
      </w:r>
      <w:bookmarkEnd w:id="196"/>
      <w:bookmarkEnd w:id="197"/>
      <w:bookmarkEnd w:id="198"/>
      <w:bookmarkEnd w:id="199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00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875F44" w:rsidRPr="00875F44">
        <w:rPr>
          <w:rFonts w:cs="Times New Roman"/>
          <w:bCs/>
          <w:iCs/>
          <w:szCs w:val="28"/>
        </w:rPr>
        <w:t xml:space="preserve">Бирюлинское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1" w:name="_Toc392073622"/>
      <w:bookmarkStart w:id="202" w:name="_Toc402872864"/>
      <w:bookmarkStart w:id="203" w:name="_Toc406664163"/>
      <w:r w:rsidRPr="00D972E9">
        <w:rPr>
          <w:rFonts w:cs="Times New Roman"/>
          <w:szCs w:val="28"/>
        </w:rPr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0"/>
      <w:bookmarkEnd w:id="201"/>
      <w:bookmarkEnd w:id="202"/>
      <w:bookmarkEnd w:id="203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D0CA2">
        <w:rPr>
          <w:rFonts w:cs="Times New Roman"/>
          <w:szCs w:val="28"/>
        </w:rPr>
        <w:t>прое</w:t>
      </w:r>
      <w:r w:rsidR="004D0CA2">
        <w:rPr>
          <w:rFonts w:cs="Times New Roman"/>
          <w:szCs w:val="28"/>
        </w:rPr>
        <w:t>к</w:t>
      </w:r>
      <w:r w:rsidR="004D0CA2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4D0CA2">
        <w:rPr>
          <w:rFonts w:cs="Times New Roman"/>
          <w:szCs w:val="28"/>
        </w:rPr>
        <w:t>К</w:t>
      </w:r>
      <w:r w:rsidRPr="00D972E9">
        <w:rPr>
          <w:rFonts w:cs="Times New Roman"/>
          <w:szCs w:val="28"/>
        </w:rPr>
        <w:t>ОС</w:t>
      </w:r>
      <w:r w:rsidR="000A1B5D">
        <w:rPr>
          <w:rFonts w:cs="Times New Roman"/>
          <w:szCs w:val="28"/>
        </w:rPr>
        <w:t xml:space="preserve"> (ЛОС)</w:t>
      </w:r>
      <w:r w:rsidRPr="00D972E9">
        <w:rPr>
          <w:rFonts w:cs="Times New Roman"/>
          <w:szCs w:val="28"/>
        </w:rPr>
        <w:t xml:space="preserve"> имеется резерв по производительностям осно</w:t>
      </w:r>
      <w:r w:rsidRPr="00D972E9">
        <w:rPr>
          <w:rFonts w:cs="Times New Roman"/>
          <w:szCs w:val="28"/>
        </w:rPr>
        <w:t>в</w:t>
      </w:r>
      <w:r w:rsidRPr="00D972E9">
        <w:rPr>
          <w:rFonts w:cs="Times New Roman"/>
          <w:szCs w:val="28"/>
        </w:rPr>
        <w:t xml:space="preserve">ного технологического оборудования.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4" w:name="_Toc385862087"/>
      <w:bookmarkStart w:id="205" w:name="_Toc392073623"/>
      <w:bookmarkStart w:id="206" w:name="_Toc402872865"/>
      <w:bookmarkStart w:id="207" w:name="_Toc406664164"/>
      <w:r w:rsidRPr="00D972E9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4"/>
      <w:bookmarkEnd w:id="205"/>
      <w:bookmarkEnd w:id="206"/>
      <w:bookmarkEnd w:id="20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8" w:name="_Toc385862088"/>
      <w:bookmarkStart w:id="209" w:name="_Toc392073624"/>
      <w:bookmarkStart w:id="210" w:name="_Toc402872866"/>
      <w:bookmarkStart w:id="211" w:name="_Toc406664165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8"/>
      <w:bookmarkEnd w:id="209"/>
      <w:bookmarkEnd w:id="210"/>
      <w:bookmarkEnd w:id="211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875F44" w:rsidRPr="00875F44">
        <w:rPr>
          <w:rFonts w:cs="Times New Roman"/>
          <w:bCs/>
          <w:iCs/>
          <w:szCs w:val="28"/>
        </w:rPr>
        <w:t>Бир</w:t>
      </w:r>
      <w:r w:rsidR="00875F44" w:rsidRPr="00875F44">
        <w:rPr>
          <w:rFonts w:cs="Times New Roman"/>
          <w:bCs/>
          <w:iCs/>
          <w:szCs w:val="28"/>
        </w:rPr>
        <w:t>ю</w:t>
      </w:r>
      <w:r w:rsidR="00875F44" w:rsidRPr="00875F44">
        <w:rPr>
          <w:rFonts w:cs="Times New Roman"/>
          <w:bCs/>
          <w:iCs/>
          <w:szCs w:val="28"/>
        </w:rPr>
        <w:t xml:space="preserve">линское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ние» схемы водоснабжения и водоотведения) разработан в целях реализации г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9F2E26">
      <w:pPr>
        <w:pStyle w:val="3"/>
      </w:pPr>
      <w:bookmarkStart w:id="212" w:name="_Toc385862089"/>
      <w:bookmarkStart w:id="213" w:name="_Toc392073625"/>
      <w:bookmarkStart w:id="214" w:name="_Toc406664166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2"/>
      <w:bookmarkEnd w:id="213"/>
      <w:bookmarkEnd w:id="21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15" w:name="_Toc385862090"/>
      <w:bookmarkStart w:id="216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9F2E26">
      <w:pPr>
        <w:ind w:firstLine="567"/>
        <w:rPr>
          <w:rFonts w:cs="Times New Roman"/>
          <w:b/>
          <w:szCs w:val="28"/>
        </w:rPr>
      </w:pPr>
      <w:bookmarkStart w:id="217" w:name="_Toc402872867"/>
      <w:r>
        <w:rPr>
          <w:rFonts w:cs="Times New Roman"/>
          <w:b/>
          <w:szCs w:val="28"/>
        </w:rPr>
        <w:t xml:space="preserve">с. </w:t>
      </w:r>
      <w:r w:rsidR="00875F44">
        <w:rPr>
          <w:rFonts w:cs="Times New Roman"/>
          <w:b/>
          <w:szCs w:val="28"/>
        </w:rPr>
        <w:t>Бирюля</w:t>
      </w:r>
    </w:p>
    <w:p w:rsidR="0087607D" w:rsidRPr="004E3E12" w:rsidRDefault="0087607D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7607D" w:rsidRPr="00B15645" w:rsidRDefault="0087607D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875F44" w:rsidRPr="00875F44">
        <w:rPr>
          <w:rFonts w:cs="Times New Roman"/>
          <w:bCs/>
          <w:iCs/>
          <w:szCs w:val="28"/>
        </w:rPr>
        <w:t xml:space="preserve">Бирюля </w:t>
      </w:r>
      <w:r w:rsidR="00355F35">
        <w:rPr>
          <w:rFonts w:cs="Times New Roman"/>
          <w:szCs w:val="28"/>
        </w:rPr>
        <w:t>(</w:t>
      </w:r>
      <w:r w:rsidR="00875F44">
        <w:rPr>
          <w:rFonts w:cs="Times New Roman"/>
          <w:szCs w:val="28"/>
        </w:rPr>
        <w:t>2,1</w:t>
      </w:r>
      <w:r w:rsidRPr="00B15645">
        <w:rPr>
          <w:rFonts w:cs="Times New Roman"/>
          <w:szCs w:val="28"/>
        </w:rPr>
        <w:t xml:space="preserve"> км)</w:t>
      </w:r>
    </w:p>
    <w:p w:rsidR="0087607D" w:rsidRPr="00B15645" w:rsidRDefault="005C685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Строительство </w:t>
      </w:r>
      <w:r w:rsidR="00875F44">
        <w:rPr>
          <w:rFonts w:cs="Times New Roman"/>
          <w:szCs w:val="28"/>
        </w:rPr>
        <w:t>Л</w:t>
      </w:r>
      <w:r w:rsidR="0087607D" w:rsidRPr="00B15645">
        <w:rPr>
          <w:rFonts w:cs="Times New Roman"/>
          <w:szCs w:val="28"/>
        </w:rPr>
        <w:t xml:space="preserve">ОС с. </w:t>
      </w:r>
      <w:r w:rsidR="00875F44" w:rsidRPr="00875F44">
        <w:rPr>
          <w:rFonts w:cs="Times New Roman"/>
          <w:bCs/>
          <w:iCs/>
          <w:szCs w:val="28"/>
        </w:rPr>
        <w:t xml:space="preserve">Бирюля </w:t>
      </w:r>
      <w:r w:rsidR="00304354">
        <w:rPr>
          <w:rFonts w:cs="Times New Roman"/>
          <w:szCs w:val="28"/>
        </w:rPr>
        <w:t xml:space="preserve">мощностью </w:t>
      </w:r>
      <w:r w:rsidR="00875F44">
        <w:rPr>
          <w:rFonts w:cs="Times New Roman"/>
          <w:szCs w:val="28"/>
        </w:rPr>
        <w:t>3</w:t>
      </w:r>
      <w:r w:rsidR="0087607D" w:rsidRPr="006B6C17">
        <w:rPr>
          <w:rFonts w:cs="Times New Roman"/>
          <w:szCs w:val="28"/>
        </w:rPr>
        <w:t>00</w:t>
      </w:r>
      <w:r w:rsidR="0087607D" w:rsidRPr="00B15645">
        <w:rPr>
          <w:rFonts w:cs="Times New Roman"/>
          <w:szCs w:val="28"/>
        </w:rPr>
        <w:t xml:space="preserve"> м</w:t>
      </w:r>
      <w:r w:rsidR="0087607D" w:rsidRPr="00B15645">
        <w:rPr>
          <w:rFonts w:cs="Times New Roman"/>
          <w:szCs w:val="28"/>
          <w:vertAlign w:val="superscript"/>
        </w:rPr>
        <w:t>3</w:t>
      </w:r>
      <w:r w:rsidR="0087607D" w:rsidRPr="00B15645">
        <w:rPr>
          <w:rFonts w:cs="Times New Roman"/>
          <w:szCs w:val="28"/>
        </w:rPr>
        <w:t>/сут</w:t>
      </w:r>
      <w:r w:rsidR="0087607D">
        <w:rPr>
          <w:rFonts w:cs="Times New Roman"/>
          <w:szCs w:val="28"/>
        </w:rPr>
        <w:t xml:space="preserve"> (1 шт.)</w:t>
      </w:r>
    </w:p>
    <w:p w:rsidR="0087607D" w:rsidRPr="004E3E12" w:rsidRDefault="0087607D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C3229E" w:rsidRPr="00C3229E">
        <w:rPr>
          <w:rFonts w:cs="Times New Roman"/>
          <w:bCs/>
          <w:iCs/>
          <w:szCs w:val="28"/>
        </w:rPr>
        <w:t xml:space="preserve">Бирюля </w:t>
      </w:r>
      <w:r w:rsidRPr="00B15645">
        <w:rPr>
          <w:rFonts w:cs="Times New Roman"/>
          <w:szCs w:val="28"/>
        </w:rPr>
        <w:t>(</w:t>
      </w:r>
      <w:r w:rsidR="00875F44">
        <w:rPr>
          <w:rFonts w:cs="Times New Roman"/>
          <w:szCs w:val="28"/>
        </w:rPr>
        <w:t>2,1</w:t>
      </w:r>
      <w:r w:rsidRPr="00B15645">
        <w:rPr>
          <w:rFonts w:cs="Times New Roman"/>
          <w:szCs w:val="28"/>
        </w:rPr>
        <w:t xml:space="preserve"> км)</w:t>
      </w:r>
    </w:p>
    <w:p w:rsidR="00A27AB8" w:rsidRPr="00A27AB8" w:rsidRDefault="00A27AB8" w:rsidP="009F2E26">
      <w:pPr>
        <w:ind w:firstLine="567"/>
        <w:rPr>
          <w:rFonts w:cs="Times New Roman"/>
          <w:b/>
          <w:szCs w:val="28"/>
        </w:rPr>
      </w:pPr>
      <w:r w:rsidRPr="00A27AB8">
        <w:rPr>
          <w:rFonts w:cs="Times New Roman"/>
          <w:b/>
          <w:szCs w:val="28"/>
        </w:rPr>
        <w:t xml:space="preserve">с. </w:t>
      </w:r>
      <w:r w:rsidR="00875F44">
        <w:rPr>
          <w:rFonts w:cs="Times New Roman"/>
          <w:b/>
          <w:szCs w:val="28"/>
        </w:rPr>
        <w:t>Александровка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первый этап 2014-2020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 w:rsidR="00875F44" w:rsidRPr="00875F44">
        <w:rPr>
          <w:rFonts w:cs="Times New Roman"/>
          <w:bCs/>
          <w:iCs/>
          <w:szCs w:val="28"/>
        </w:rPr>
        <w:t xml:space="preserve">Александровка </w:t>
      </w:r>
      <w:r w:rsidRPr="00A27AB8">
        <w:rPr>
          <w:rFonts w:cs="Times New Roman"/>
          <w:szCs w:val="28"/>
        </w:rPr>
        <w:t>(</w:t>
      </w:r>
      <w:r w:rsidR="00875F44">
        <w:rPr>
          <w:rFonts w:cs="Times New Roman"/>
          <w:szCs w:val="28"/>
        </w:rPr>
        <w:t xml:space="preserve">1,4 </w:t>
      </w:r>
      <w:r w:rsidRPr="00A27AB8">
        <w:rPr>
          <w:rFonts w:cs="Times New Roman"/>
          <w:szCs w:val="28"/>
        </w:rPr>
        <w:t>км)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Строительство </w:t>
      </w:r>
      <w:r>
        <w:rPr>
          <w:rFonts w:cs="Times New Roman"/>
          <w:szCs w:val="28"/>
        </w:rPr>
        <w:t>Л</w:t>
      </w:r>
      <w:r w:rsidRPr="00A27AB8">
        <w:rPr>
          <w:rFonts w:cs="Times New Roman"/>
          <w:szCs w:val="28"/>
        </w:rPr>
        <w:t xml:space="preserve">ОС с. </w:t>
      </w:r>
      <w:r w:rsidR="00875F44" w:rsidRPr="00875F44">
        <w:rPr>
          <w:rFonts w:cs="Times New Roman"/>
          <w:bCs/>
          <w:iCs/>
          <w:szCs w:val="28"/>
        </w:rPr>
        <w:t xml:space="preserve">Александровка </w:t>
      </w:r>
      <w:r w:rsidRPr="00A27AB8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15</w:t>
      </w:r>
      <w:r w:rsidRPr="00A27AB8">
        <w:rPr>
          <w:rFonts w:cs="Times New Roman"/>
          <w:szCs w:val="28"/>
        </w:rPr>
        <w:t>0 м</w:t>
      </w:r>
      <w:r w:rsidRPr="00A27AB8">
        <w:rPr>
          <w:rFonts w:cs="Times New Roman"/>
          <w:szCs w:val="28"/>
          <w:vertAlign w:val="superscript"/>
        </w:rPr>
        <w:t>3</w:t>
      </w:r>
      <w:r w:rsidRPr="00A27AB8">
        <w:rPr>
          <w:rFonts w:cs="Times New Roman"/>
          <w:szCs w:val="28"/>
        </w:rPr>
        <w:t>/сут (1 шт.)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второй этап 2021-2024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 w:rsidR="00875F44" w:rsidRPr="00875F44">
        <w:rPr>
          <w:rFonts w:cs="Times New Roman"/>
          <w:bCs/>
          <w:iCs/>
          <w:szCs w:val="28"/>
        </w:rPr>
        <w:t xml:space="preserve">Александровка </w:t>
      </w:r>
      <w:r w:rsidRPr="00A27AB8">
        <w:rPr>
          <w:rFonts w:cs="Times New Roman"/>
          <w:szCs w:val="28"/>
        </w:rPr>
        <w:t>(</w:t>
      </w:r>
      <w:r w:rsidR="00875F44">
        <w:rPr>
          <w:rFonts w:cs="Times New Roman"/>
          <w:szCs w:val="28"/>
        </w:rPr>
        <w:t>1,4</w:t>
      </w:r>
      <w:r w:rsidRPr="00A27AB8">
        <w:rPr>
          <w:rFonts w:cs="Times New Roman"/>
          <w:szCs w:val="28"/>
        </w:rPr>
        <w:t xml:space="preserve"> км)</w:t>
      </w:r>
    </w:p>
    <w:p w:rsidR="007006F7" w:rsidRPr="007006F7" w:rsidRDefault="00157BD3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7006F7" w:rsidRPr="007006F7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Урлу-Аспак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первый этап 2014-2020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Поэтапное строительство сетей водоотведения </w:t>
      </w:r>
      <w:r w:rsidR="00157BD3">
        <w:rPr>
          <w:rFonts w:cs="Times New Roman"/>
          <w:szCs w:val="28"/>
        </w:rPr>
        <w:t>с</w:t>
      </w:r>
      <w:r w:rsidRPr="007006F7">
        <w:rPr>
          <w:rFonts w:cs="Times New Roman"/>
          <w:szCs w:val="28"/>
        </w:rPr>
        <w:t xml:space="preserve">. </w:t>
      </w:r>
      <w:r w:rsidR="00157BD3" w:rsidRPr="00157BD3">
        <w:rPr>
          <w:rFonts w:cs="Times New Roman"/>
          <w:bCs/>
          <w:iCs/>
          <w:szCs w:val="28"/>
        </w:rPr>
        <w:t xml:space="preserve">Урлу-Аспак </w:t>
      </w:r>
      <w:r w:rsidRPr="007006F7">
        <w:rPr>
          <w:rFonts w:cs="Times New Roman"/>
          <w:szCs w:val="28"/>
        </w:rPr>
        <w:t>(</w:t>
      </w:r>
      <w:r w:rsidR="006C10D1">
        <w:rPr>
          <w:rFonts w:cs="Times New Roman"/>
          <w:szCs w:val="28"/>
        </w:rPr>
        <w:t>2,1</w:t>
      </w:r>
      <w:r w:rsidRPr="007006F7">
        <w:rPr>
          <w:rFonts w:cs="Times New Roman"/>
          <w:szCs w:val="28"/>
        </w:rPr>
        <w:t xml:space="preserve"> км)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Строительство ЛОС </w:t>
      </w:r>
      <w:r w:rsidR="00157BD3">
        <w:rPr>
          <w:rFonts w:cs="Times New Roman"/>
          <w:szCs w:val="28"/>
        </w:rPr>
        <w:t>с</w:t>
      </w:r>
      <w:r w:rsidRPr="007006F7">
        <w:rPr>
          <w:rFonts w:cs="Times New Roman"/>
          <w:szCs w:val="28"/>
        </w:rPr>
        <w:t xml:space="preserve">. </w:t>
      </w:r>
      <w:r w:rsidR="00157BD3" w:rsidRPr="00157BD3">
        <w:rPr>
          <w:rFonts w:cs="Times New Roman"/>
          <w:bCs/>
          <w:iCs/>
          <w:szCs w:val="28"/>
        </w:rPr>
        <w:t xml:space="preserve">Урлу-Аспак </w:t>
      </w:r>
      <w:r w:rsidRPr="007006F7">
        <w:rPr>
          <w:rFonts w:cs="Times New Roman"/>
          <w:szCs w:val="28"/>
        </w:rPr>
        <w:t xml:space="preserve">мощностью </w:t>
      </w:r>
      <w:r w:rsidR="006C10D1">
        <w:rPr>
          <w:rFonts w:cs="Times New Roman"/>
          <w:szCs w:val="28"/>
        </w:rPr>
        <w:t>2</w:t>
      </w:r>
      <w:r w:rsidR="008A7806">
        <w:rPr>
          <w:rFonts w:cs="Times New Roman"/>
          <w:szCs w:val="28"/>
        </w:rPr>
        <w:t>0</w:t>
      </w:r>
      <w:r w:rsidRPr="007006F7">
        <w:rPr>
          <w:rFonts w:cs="Times New Roman"/>
          <w:szCs w:val="28"/>
        </w:rPr>
        <w:t>0 м</w:t>
      </w:r>
      <w:r w:rsidRPr="007006F7">
        <w:rPr>
          <w:rFonts w:cs="Times New Roman"/>
          <w:szCs w:val="28"/>
          <w:vertAlign w:val="superscript"/>
        </w:rPr>
        <w:t>3</w:t>
      </w:r>
      <w:r w:rsidRPr="007006F7">
        <w:rPr>
          <w:rFonts w:cs="Times New Roman"/>
          <w:szCs w:val="28"/>
        </w:rPr>
        <w:t>/сут (1 шт.)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второй этап 2021-2024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Поэтапное стр</w:t>
      </w:r>
      <w:r w:rsidR="00157BD3">
        <w:rPr>
          <w:rFonts w:cs="Times New Roman"/>
          <w:szCs w:val="28"/>
        </w:rPr>
        <w:t>оительство сетей водоотведения с.</w:t>
      </w:r>
      <w:r w:rsidRPr="007006F7">
        <w:rPr>
          <w:rFonts w:cs="Times New Roman"/>
          <w:szCs w:val="28"/>
        </w:rPr>
        <w:t xml:space="preserve"> </w:t>
      </w:r>
      <w:r w:rsidR="00157BD3" w:rsidRPr="00157BD3">
        <w:rPr>
          <w:rFonts w:cs="Times New Roman"/>
          <w:bCs/>
          <w:iCs/>
          <w:szCs w:val="28"/>
        </w:rPr>
        <w:t xml:space="preserve">Урлу-Аспак </w:t>
      </w:r>
      <w:r w:rsidRPr="007006F7">
        <w:rPr>
          <w:rFonts w:cs="Times New Roman"/>
          <w:szCs w:val="28"/>
        </w:rPr>
        <w:t>(</w:t>
      </w:r>
      <w:r w:rsidR="006C10D1">
        <w:rPr>
          <w:rFonts w:cs="Times New Roman"/>
          <w:szCs w:val="28"/>
        </w:rPr>
        <w:t>2,1</w:t>
      </w:r>
      <w:r w:rsidRPr="007006F7">
        <w:rPr>
          <w:rFonts w:cs="Times New Roman"/>
          <w:szCs w:val="28"/>
        </w:rPr>
        <w:t xml:space="preserve"> км)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8" w:name="_Toc406664167"/>
      <w:r w:rsidRPr="00D972E9">
        <w:rPr>
          <w:rFonts w:cs="Times New Roman"/>
          <w:szCs w:val="28"/>
        </w:rPr>
        <w:lastRenderedPageBreak/>
        <w:t>3.4.3. Технические обоснования основных мероприятий по реализации схем водоотведения</w:t>
      </w:r>
      <w:bookmarkEnd w:id="215"/>
      <w:bookmarkEnd w:id="216"/>
      <w:bookmarkEnd w:id="217"/>
      <w:bookmarkEnd w:id="21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C3229E">
        <w:rPr>
          <w:rFonts w:cs="Times New Roman"/>
          <w:bCs/>
          <w:iCs/>
          <w:szCs w:val="28"/>
        </w:rPr>
        <w:t>Бирюлинское</w:t>
      </w:r>
      <w:r w:rsidR="00DA3CAE" w:rsidRPr="00DA3CAE">
        <w:rPr>
          <w:rFonts w:cs="Times New Roman"/>
          <w:bCs/>
          <w:i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C3229E" w:rsidRPr="00C3229E">
        <w:rPr>
          <w:rFonts w:cs="Times New Roman"/>
          <w:bCs/>
          <w:iCs/>
          <w:szCs w:val="28"/>
        </w:rPr>
        <w:t xml:space="preserve">Бирюлинское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C3229E" w:rsidRPr="00C3229E">
        <w:rPr>
          <w:rFonts w:cs="Times New Roman"/>
          <w:bCs/>
          <w:iCs/>
          <w:szCs w:val="28"/>
        </w:rPr>
        <w:t xml:space="preserve">Бирюлинское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Поэтапное строительство сетей водоотведения с. </w:t>
      </w:r>
      <w:r w:rsidRPr="00FD224C">
        <w:rPr>
          <w:rFonts w:cs="Times New Roman"/>
          <w:bCs/>
          <w:iCs/>
          <w:szCs w:val="28"/>
        </w:rPr>
        <w:t xml:space="preserve">Бирюля </w:t>
      </w:r>
      <w:r w:rsidRPr="00FD224C">
        <w:rPr>
          <w:rFonts w:cs="Times New Roman"/>
          <w:szCs w:val="28"/>
        </w:rPr>
        <w:t>(2,1 км)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Бирюля </w:t>
      </w:r>
      <w:r w:rsidRPr="00FD224C">
        <w:rPr>
          <w:rFonts w:cs="Times New Roman"/>
          <w:szCs w:val="28"/>
        </w:rPr>
        <w:t>мощностью 300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Поэтапное строительство сетей водоотведения с. </w:t>
      </w:r>
      <w:r w:rsidRPr="00FD224C">
        <w:rPr>
          <w:rFonts w:cs="Times New Roman"/>
          <w:bCs/>
          <w:iCs/>
          <w:szCs w:val="28"/>
        </w:rPr>
        <w:t xml:space="preserve">Александровка </w:t>
      </w:r>
      <w:r w:rsidRPr="00FD224C">
        <w:rPr>
          <w:rFonts w:cs="Times New Roman"/>
          <w:szCs w:val="28"/>
        </w:rPr>
        <w:t>(1,4 км)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Александровка </w:t>
      </w:r>
      <w:r w:rsidRPr="00FD224C">
        <w:rPr>
          <w:rFonts w:cs="Times New Roman"/>
          <w:szCs w:val="28"/>
        </w:rPr>
        <w:t>мощностью 150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Поэтапное строительство сетей водоотведения с. </w:t>
      </w:r>
      <w:r w:rsidRPr="00FD224C">
        <w:rPr>
          <w:rFonts w:cs="Times New Roman"/>
          <w:bCs/>
          <w:iCs/>
          <w:szCs w:val="28"/>
        </w:rPr>
        <w:t xml:space="preserve">Урлу-Аспак </w:t>
      </w:r>
      <w:r w:rsidRPr="00FD224C">
        <w:rPr>
          <w:rFonts w:cs="Times New Roman"/>
          <w:szCs w:val="28"/>
        </w:rPr>
        <w:t>(2,1 км)</w:t>
      </w:r>
    </w:p>
    <w:p w:rsidR="00FD224C" w:rsidRPr="00FD224C" w:rsidRDefault="00FD224C" w:rsidP="00FD224C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Урлу-Аспак </w:t>
      </w:r>
      <w:r w:rsidRPr="00FD224C">
        <w:rPr>
          <w:rFonts w:cs="Times New Roman"/>
          <w:szCs w:val="28"/>
        </w:rPr>
        <w:t>мощностью 200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9" w:name="_Toc385862091"/>
      <w:bookmarkStart w:id="220" w:name="_Toc392073627"/>
      <w:bookmarkStart w:id="221" w:name="_Toc402872868"/>
      <w:bookmarkStart w:id="222" w:name="_Toc406664168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19"/>
      <w:bookmarkEnd w:id="220"/>
      <w:bookmarkEnd w:id="221"/>
      <w:bookmarkEnd w:id="222"/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C3229E" w:rsidRPr="00C3229E">
        <w:rPr>
          <w:rFonts w:cs="Times New Roman"/>
          <w:bCs/>
          <w:iCs/>
          <w:sz w:val="28"/>
          <w:szCs w:val="28"/>
        </w:rPr>
        <w:t xml:space="preserve">Бирюлинское </w:t>
      </w:r>
      <w:r w:rsidR="004504E6" w:rsidRPr="004504E6">
        <w:rPr>
          <w:rFonts w:cs="Times New Roman"/>
          <w:bCs/>
          <w:sz w:val="28"/>
          <w:szCs w:val="28"/>
        </w:rPr>
        <w:t>сельское п</w:t>
      </w:r>
      <w:r w:rsidR="004504E6" w:rsidRPr="004504E6">
        <w:rPr>
          <w:rFonts w:cs="Times New Roman"/>
          <w:bCs/>
          <w:sz w:val="28"/>
          <w:szCs w:val="28"/>
        </w:rPr>
        <w:t>о</w:t>
      </w:r>
      <w:r w:rsidR="004504E6" w:rsidRPr="004504E6">
        <w:rPr>
          <w:rFonts w:cs="Times New Roman"/>
          <w:bCs/>
          <w:sz w:val="28"/>
          <w:szCs w:val="28"/>
        </w:rPr>
        <w:t xml:space="preserve">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DC66D8" w:rsidRPr="00FD224C" w:rsidRDefault="00DC66D8" w:rsidP="00DC66D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Бирюля </w:t>
      </w:r>
      <w:r w:rsidRPr="00FD224C">
        <w:rPr>
          <w:rFonts w:cs="Times New Roman"/>
          <w:szCs w:val="28"/>
        </w:rPr>
        <w:t>мощностью 300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DC66D8" w:rsidRPr="00FD224C" w:rsidRDefault="00DC66D8" w:rsidP="00DC66D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Александровка </w:t>
      </w:r>
      <w:r w:rsidRPr="00FD224C">
        <w:rPr>
          <w:rFonts w:cs="Times New Roman"/>
          <w:szCs w:val="28"/>
        </w:rPr>
        <w:t>мощностью 150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DC66D8" w:rsidRPr="00FD224C" w:rsidRDefault="00DC66D8" w:rsidP="00DC66D8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224C">
        <w:rPr>
          <w:rFonts w:cs="Times New Roman"/>
          <w:szCs w:val="28"/>
        </w:rPr>
        <w:t xml:space="preserve">Строительство ЛОС с. </w:t>
      </w:r>
      <w:r w:rsidRPr="00FD224C">
        <w:rPr>
          <w:rFonts w:cs="Times New Roman"/>
          <w:bCs/>
          <w:iCs/>
          <w:szCs w:val="28"/>
        </w:rPr>
        <w:t xml:space="preserve">Урлу-Аспак </w:t>
      </w:r>
      <w:r w:rsidRPr="00FD224C">
        <w:rPr>
          <w:rFonts w:cs="Times New Roman"/>
          <w:szCs w:val="28"/>
        </w:rPr>
        <w:t>мощностью 200 м</w:t>
      </w:r>
      <w:r w:rsidRPr="00FD224C">
        <w:rPr>
          <w:rFonts w:cs="Times New Roman"/>
          <w:szCs w:val="28"/>
          <w:vertAlign w:val="superscript"/>
        </w:rPr>
        <w:t>3</w:t>
      </w:r>
      <w:r w:rsidRPr="00FD224C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3" w:name="_Toc385862092"/>
      <w:bookmarkStart w:id="224" w:name="_Toc392073628"/>
      <w:bookmarkStart w:id="225" w:name="_Toc402872869"/>
      <w:bookmarkStart w:id="226" w:name="_Toc406664169"/>
      <w:r w:rsidRPr="00D972E9">
        <w:rPr>
          <w:rFonts w:cs="Times New Roman"/>
          <w:szCs w:val="28"/>
        </w:rPr>
        <w:lastRenderedPageBreak/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3"/>
      <w:bookmarkEnd w:id="224"/>
      <w:bookmarkEnd w:id="225"/>
      <w:bookmarkEnd w:id="226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выполнения работ по ремонту и обслуживанию оборудования;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7" w:name="_Toc385862093"/>
      <w:bookmarkStart w:id="228" w:name="_Toc392073629"/>
      <w:bookmarkStart w:id="229" w:name="_Toc402872870"/>
      <w:bookmarkStart w:id="230" w:name="_Toc406664170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1E394F">
        <w:rPr>
          <w:rFonts w:cs="Times New Roman"/>
          <w:iCs/>
          <w:szCs w:val="28"/>
        </w:rPr>
        <w:t>Бирюлинское</w:t>
      </w:r>
      <w:r w:rsidR="006F6264" w:rsidRPr="006F6264">
        <w:rPr>
          <w:rFonts w:cs="Times New Roman"/>
          <w:iCs/>
          <w:szCs w:val="28"/>
        </w:rPr>
        <w:t xml:space="preserve">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намечаемых площадок под строительство сооружений водоотведения и их обоснование</w:t>
      </w:r>
      <w:bookmarkEnd w:id="227"/>
      <w:bookmarkEnd w:id="228"/>
      <w:bookmarkEnd w:id="229"/>
      <w:bookmarkEnd w:id="23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1E394F" w:rsidRPr="001E394F">
        <w:rPr>
          <w:rFonts w:cs="Times New Roman"/>
          <w:bCs/>
          <w:iCs/>
          <w:szCs w:val="28"/>
        </w:rPr>
        <w:t xml:space="preserve">Бирюлинское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овые трубопроводы прокладываются вдоль проезжих частей автомобильных дорог, для оперативного доступа, в случае возникновения аварийных ситуаций. Варианты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3"/>
        <w:spacing w:before="0"/>
        <w:rPr>
          <w:rFonts w:cs="Times New Roman"/>
          <w:szCs w:val="28"/>
        </w:rPr>
      </w:pPr>
      <w:bookmarkStart w:id="231" w:name="_Toc385862094"/>
      <w:bookmarkStart w:id="232" w:name="_Toc392073630"/>
      <w:bookmarkStart w:id="233" w:name="_Toc402872871"/>
      <w:bookmarkStart w:id="234" w:name="_Toc406664171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1"/>
      <w:bookmarkEnd w:id="232"/>
      <w:bookmarkEnd w:id="233"/>
      <w:bookmarkEnd w:id="23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9F2E26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9F2E26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5" w:name="_Toc385862095"/>
      <w:bookmarkStart w:id="236" w:name="_Toc392073631"/>
      <w:bookmarkStart w:id="237" w:name="_Toc402872872"/>
      <w:bookmarkStart w:id="238" w:name="_Toc406664172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5"/>
      <w:bookmarkEnd w:id="236"/>
      <w:bookmarkEnd w:id="237"/>
      <w:bookmarkEnd w:id="23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1E394F" w:rsidRPr="001E394F">
        <w:rPr>
          <w:rFonts w:cs="Times New Roman"/>
          <w:bCs/>
          <w:iCs/>
          <w:szCs w:val="28"/>
        </w:rPr>
        <w:t xml:space="preserve">Бирюлинское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возможно учесть только на стадии выполнения предпроектных работ в части урегулирования земельно-правовых вопросов.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9" w:name="_Toc385862096"/>
      <w:bookmarkStart w:id="240" w:name="_Toc392073632"/>
      <w:bookmarkStart w:id="241" w:name="_Toc402872873"/>
      <w:bookmarkStart w:id="242" w:name="_Toc406664173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39"/>
      <w:bookmarkEnd w:id="240"/>
      <w:bookmarkEnd w:id="241"/>
      <w:bookmarkEnd w:id="242"/>
    </w:p>
    <w:p w:rsidR="00CA1D78" w:rsidRDefault="00CA1D78" w:rsidP="009F2E26">
      <w:pPr>
        <w:ind w:firstLine="567"/>
        <w:rPr>
          <w:rFonts w:cs="Times New Roman"/>
          <w:szCs w:val="28"/>
        </w:rPr>
      </w:pPr>
      <w:bookmarkStart w:id="243" w:name="_Toc385862097"/>
      <w:bookmarkStart w:id="244" w:name="_Toc392073633"/>
      <w:bookmarkStart w:id="245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6" w:name="_Toc406664174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3"/>
      <w:bookmarkEnd w:id="244"/>
      <w:bookmarkEnd w:id="245"/>
      <w:bookmarkEnd w:id="246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47" w:name="_Toc385862098"/>
      <w:bookmarkStart w:id="248" w:name="_Toc392073634"/>
      <w:bookmarkStart w:id="249" w:name="_Toc402872875"/>
      <w:bookmarkStart w:id="250" w:name="_Toc406664175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7"/>
      <w:bookmarkEnd w:id="248"/>
      <w:bookmarkEnd w:id="249"/>
      <w:bookmarkEnd w:id="25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1" w:name="_Toc385862099"/>
      <w:bookmarkStart w:id="252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1E394F" w:rsidRPr="001E394F">
        <w:rPr>
          <w:rFonts w:cs="Times New Roman"/>
          <w:bCs/>
          <w:iCs/>
          <w:szCs w:val="28"/>
        </w:rPr>
        <w:t xml:space="preserve">Бирюлинское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53" w:name="_Toc402872876"/>
      <w:bookmarkStart w:id="254" w:name="_Toc406664176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1"/>
      <w:bookmarkEnd w:id="252"/>
      <w:bookmarkEnd w:id="253"/>
      <w:bookmarkEnd w:id="25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5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1E394F" w:rsidRPr="001E394F">
        <w:rPr>
          <w:rFonts w:cs="Times New Roman"/>
          <w:bCs/>
          <w:iCs/>
          <w:szCs w:val="28"/>
        </w:rPr>
        <w:t xml:space="preserve">Бирюлинское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6" w:name="_Toc392073636"/>
      <w:bookmarkStart w:id="257" w:name="_Toc402872877"/>
      <w:bookmarkStart w:id="258" w:name="_Toc406664177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5"/>
      <w:bookmarkEnd w:id="256"/>
      <w:bookmarkEnd w:id="257"/>
      <w:bookmarkEnd w:id="25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9F2E26">
      <w:pPr>
        <w:rPr>
          <w:rFonts w:cs="Times New Roman"/>
          <w:szCs w:val="28"/>
        </w:rPr>
      </w:pPr>
      <w:bookmarkStart w:id="259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9F2E26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59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1E394F" w:rsidRPr="001E394F">
              <w:rPr>
                <w:rFonts w:cs="Times New Roman"/>
                <w:b/>
                <w:bCs/>
                <w:iCs/>
                <w:szCs w:val="28"/>
              </w:rPr>
              <w:t>Бирюл</w:t>
            </w:r>
            <w:r w:rsidR="001E394F">
              <w:rPr>
                <w:rFonts w:cs="Times New Roman"/>
                <w:b/>
                <w:bCs/>
                <w:iCs/>
                <w:szCs w:val="28"/>
              </w:rPr>
              <w:t>я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1E394F" w:rsidP="001E394F">
            <w:pPr>
              <w:jc w:val="center"/>
            </w:pPr>
            <w:r>
              <w:t xml:space="preserve">2,1 </w:t>
            </w:r>
            <w:r w:rsidR="00CD1C71" w:rsidRPr="00C236F4">
              <w:t>(</w:t>
            </w:r>
            <w:r>
              <w:t>1,5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1E394F" w:rsidP="001E394F">
            <w:pPr>
              <w:jc w:val="center"/>
            </w:pPr>
            <w:r>
              <w:t>45</w:t>
            </w:r>
            <w:r w:rsidR="00CD1C71" w:rsidRPr="00C236F4"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1E394F" w:rsidP="001E394F">
            <w:pPr>
              <w:jc w:val="center"/>
            </w:pPr>
            <w:r>
              <w:t>18</w:t>
            </w:r>
            <w:r w:rsidR="00DC1045"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1E394F" w:rsidP="009F2E26">
            <w:pPr>
              <w:jc w:val="center"/>
            </w:pPr>
            <w:r>
              <w:t>6300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1E394F">
            <w:pPr>
              <w:jc w:val="center"/>
            </w:pPr>
            <w:r w:rsidRPr="00C236F4">
              <w:t xml:space="preserve">Строительство </w:t>
            </w:r>
            <w:r w:rsidR="001E394F">
              <w:t>Л</w:t>
            </w:r>
            <w:r w:rsidRPr="00C236F4">
              <w:t xml:space="preserve">ОС </w:t>
            </w:r>
            <w:r w:rsidR="001E394F">
              <w:t>3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1E394F" w:rsidP="009F2E26">
            <w:pPr>
              <w:jc w:val="center"/>
            </w:pPr>
            <w:r>
              <w:t>8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1E394F" w:rsidP="009F2E26">
            <w:pPr>
              <w:jc w:val="center"/>
            </w:pPr>
            <w:r>
              <w:t>8</w:t>
            </w:r>
            <w:r w:rsidR="00CD1C71" w:rsidRPr="00C236F4"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bookmarkStart w:id="260" w:name="_Toc382984500"/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1E394F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 w:rsidRPr="008A7806">
              <w:rPr>
                <w:b/>
                <w:szCs w:val="28"/>
              </w:rPr>
              <w:t xml:space="preserve">с. </w:t>
            </w:r>
            <w:r w:rsidR="001E394F">
              <w:rPr>
                <w:b/>
                <w:bCs/>
                <w:iCs/>
                <w:szCs w:val="28"/>
              </w:rPr>
              <w:t>Александровка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1E394F" w:rsidP="001E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  <w:r w:rsidR="008A7806"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="008A7806" w:rsidRPr="008A7806">
              <w:rPr>
                <w:szCs w:val="28"/>
              </w:rPr>
              <w:t xml:space="preserve"> км– на I оч</w:t>
            </w:r>
            <w:r w:rsidR="008A7806" w:rsidRPr="008A7806">
              <w:rPr>
                <w:szCs w:val="28"/>
              </w:rPr>
              <w:t>е</w:t>
            </w:r>
            <w:r w:rsidR="008A7806" w:rsidRPr="008A7806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1E39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A7806"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1E394F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A7806"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1E394F" w:rsidP="001E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A7806" w:rsidRPr="008A7806">
              <w:rPr>
                <w:szCs w:val="28"/>
              </w:rPr>
              <w:t>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484F19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 w:rsidR="00484F19">
              <w:rPr>
                <w:b/>
                <w:szCs w:val="28"/>
              </w:rPr>
              <w:t>с</w:t>
            </w:r>
            <w:r w:rsidRPr="008A7806">
              <w:rPr>
                <w:b/>
                <w:szCs w:val="28"/>
              </w:rPr>
              <w:t xml:space="preserve">. </w:t>
            </w:r>
            <w:r w:rsidR="00484F19">
              <w:rPr>
                <w:b/>
                <w:bCs/>
                <w:iCs/>
                <w:szCs w:val="28"/>
              </w:rPr>
              <w:t>Урлу-Аспак</w:t>
            </w:r>
          </w:p>
        </w:tc>
      </w:tr>
      <w:tr w:rsidR="00484F19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484F19" w:rsidRPr="008A7806" w:rsidRDefault="00484F1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484F19" w:rsidRPr="008A7806" w:rsidRDefault="00484F19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84F19" w:rsidRPr="008A7806" w:rsidRDefault="00484F19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84F19" w:rsidRPr="00C236F4" w:rsidRDefault="00484F19" w:rsidP="00C36A73">
            <w:pPr>
              <w:jc w:val="center"/>
            </w:pPr>
            <w:r>
              <w:t xml:space="preserve">2,1 </w:t>
            </w:r>
            <w:r w:rsidRPr="00C236F4">
              <w:t>(</w:t>
            </w:r>
            <w:r>
              <w:t>1,5</w:t>
            </w:r>
            <w:r w:rsidRPr="00C236F4">
              <w:t>км– на I оч</w:t>
            </w:r>
            <w:r w:rsidRPr="00C236F4">
              <w:t>е</w:t>
            </w:r>
            <w:r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484F19" w:rsidRPr="00C236F4" w:rsidRDefault="00484F19" w:rsidP="00C36A73">
            <w:pPr>
              <w:jc w:val="center"/>
            </w:pPr>
            <w:r>
              <w:t>45</w:t>
            </w:r>
            <w:r w:rsidRPr="00C236F4"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484F19" w:rsidRPr="00C236F4" w:rsidRDefault="00484F19" w:rsidP="00C36A73">
            <w:pPr>
              <w:jc w:val="center"/>
            </w:pPr>
            <w:r>
              <w:t>1800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84F19" w:rsidRPr="00C236F4" w:rsidRDefault="00484F19" w:rsidP="00C36A73">
            <w:pPr>
              <w:jc w:val="center"/>
            </w:pPr>
            <w:r>
              <w:t>6300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484F19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 w:rsidR="00484F19">
              <w:rPr>
                <w:szCs w:val="28"/>
              </w:rPr>
              <w:t>2</w:t>
            </w:r>
            <w:r w:rsidRPr="008A7806">
              <w:rPr>
                <w:szCs w:val="28"/>
              </w:rPr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484F1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A7806"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484F19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A7806" w:rsidRPr="008A7806">
              <w:rPr>
                <w:szCs w:val="28"/>
              </w:rPr>
              <w:t>000</w:t>
            </w:r>
          </w:p>
        </w:tc>
      </w:tr>
      <w:tr w:rsidR="008A7806" w:rsidRPr="005243E2" w:rsidTr="008A7806">
        <w:trPr>
          <w:trHeight w:val="6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  <w:r w:rsidRPr="008A7806">
              <w:rPr>
                <w:b/>
                <w:szCs w:val="28"/>
              </w:rPr>
              <w:t>ВСЕГО по сельскому п</w:t>
            </w:r>
            <w:r w:rsidRPr="008A7806">
              <w:rPr>
                <w:b/>
                <w:szCs w:val="28"/>
              </w:rPr>
              <w:t>о</w:t>
            </w:r>
            <w:r w:rsidRPr="008A7806">
              <w:rPr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197ECF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197ECF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197ECF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35800</w:t>
            </w:r>
          </w:p>
        </w:tc>
      </w:tr>
    </w:tbl>
    <w:p w:rsidR="00CA1D78" w:rsidRPr="00D972E9" w:rsidRDefault="00CA1D78" w:rsidP="009F2E26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1" w:name="_Toc392073637"/>
      <w:bookmarkStart w:id="262" w:name="_Toc402872883"/>
      <w:bookmarkStart w:id="263" w:name="_Toc406664178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0"/>
      <w:bookmarkEnd w:id="261"/>
      <w:bookmarkEnd w:id="262"/>
      <w:bookmarkEnd w:id="26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9F2E26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_Toc382984501"/>
      <w:bookmarkStart w:id="265" w:name="_Toc392073638"/>
      <w:bookmarkStart w:id="266" w:name="_Toc402872884"/>
      <w:bookmarkStart w:id="267" w:name="_Toc406664179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4"/>
      <w:bookmarkEnd w:id="265"/>
      <w:bookmarkEnd w:id="266"/>
      <w:bookmarkEnd w:id="26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68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8"/>
    <w:p w:rsidR="004A096D" w:rsidRPr="004A096D" w:rsidRDefault="00777088" w:rsidP="009F2E2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</w:p>
    <w:p w:rsidR="00F96F22" w:rsidRPr="00AB5B39" w:rsidRDefault="00F96F22" w:rsidP="009F2E26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81" w:rsidRDefault="00E07B81" w:rsidP="00E87536">
      <w:pPr>
        <w:spacing w:line="240" w:lineRule="auto"/>
      </w:pPr>
      <w:r>
        <w:separator/>
      </w:r>
    </w:p>
  </w:endnote>
  <w:endnote w:type="continuationSeparator" w:id="1">
    <w:p w:rsidR="00E07B81" w:rsidRDefault="00E07B81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3" w:rsidRPr="00A158F1" w:rsidRDefault="00157BD3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8C34BA">
      <w:rPr>
        <w:noProof/>
        <w:sz w:val="26"/>
        <w:szCs w:val="26"/>
      </w:rPr>
      <w:t>2</w:t>
    </w:r>
    <w:r w:rsidRPr="00A158F1">
      <w:rPr>
        <w:sz w:val="26"/>
        <w:szCs w:val="26"/>
      </w:rPr>
      <w:fldChar w:fldCharType="end"/>
    </w:r>
  </w:p>
  <w:p w:rsidR="00157BD3" w:rsidRDefault="00157BD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6373301"/>
      <w:docPartObj>
        <w:docPartGallery w:val="Page Numbers (Bottom of Page)"/>
        <w:docPartUnique/>
      </w:docPartObj>
    </w:sdtPr>
    <w:sdtContent>
      <w:p w:rsidR="00157BD3" w:rsidRPr="001840FF" w:rsidRDefault="00157BD3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8C34BA">
          <w:rPr>
            <w:rFonts w:cs="Times New Roman"/>
            <w:noProof/>
          </w:rPr>
          <w:t>28</w:t>
        </w:r>
        <w:r w:rsidRPr="00490B8B">
          <w:rPr>
            <w:rFonts w:cs="Times New Roman"/>
          </w:rPr>
          <w:fldChar w:fldCharType="end"/>
        </w:r>
      </w:p>
    </w:sdtContent>
  </w:sdt>
  <w:p w:rsidR="00157BD3" w:rsidRDefault="00157BD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81" w:rsidRDefault="00E07B81" w:rsidP="00E87536">
      <w:pPr>
        <w:spacing w:line="240" w:lineRule="auto"/>
      </w:pPr>
      <w:r>
        <w:separator/>
      </w:r>
    </w:p>
  </w:footnote>
  <w:footnote w:type="continuationSeparator" w:id="1">
    <w:p w:rsidR="00E07B81" w:rsidRDefault="00E07B81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3" w:rsidRDefault="00157BD3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>
      <w:rPr>
        <w:color w:val="808080" w:themeColor="background1" w:themeShade="80"/>
        <w:sz w:val="18"/>
        <w:szCs w:val="18"/>
      </w:rPr>
      <w:t xml:space="preserve">«Бирюлинское сельское поселение» </w:t>
    </w:r>
    <w:r w:rsidRPr="006B23B8">
      <w:rPr>
        <w:color w:val="808080" w:themeColor="background1" w:themeShade="80"/>
        <w:sz w:val="18"/>
        <w:szCs w:val="18"/>
      </w:rPr>
      <w:t xml:space="preserve"> на перспективу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3" w:rsidRPr="005456AE" w:rsidRDefault="00157BD3" w:rsidP="00E01D9A">
    <w:pPr>
      <w:pStyle w:val="af0"/>
      <w:jc w:val="center"/>
      <w:rPr>
        <w:sz w:val="20"/>
        <w:szCs w:val="20"/>
      </w:rPr>
    </w:pPr>
    <w:r w:rsidRPr="005456AE">
      <w:rPr>
        <w:sz w:val="20"/>
        <w:szCs w:val="20"/>
      </w:rPr>
      <w:t>Схема водоснабжения и водоотведения МО «</w:t>
    </w:r>
    <w:r>
      <w:rPr>
        <w:sz w:val="20"/>
        <w:szCs w:val="20"/>
      </w:rPr>
      <w:t>Бирюлинское</w:t>
    </w:r>
    <w:r w:rsidRPr="005456AE">
      <w:rPr>
        <w:sz w:val="20"/>
        <w:szCs w:val="20"/>
      </w:rPr>
      <w:t xml:space="preserve"> сельское поселение» на период до 2024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7026DE"/>
    <w:multiLevelType w:val="multilevel"/>
    <w:tmpl w:val="A1B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71364"/>
    <w:multiLevelType w:val="multilevel"/>
    <w:tmpl w:val="462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7835142"/>
    <w:multiLevelType w:val="multilevel"/>
    <w:tmpl w:val="51E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A172F"/>
    <w:multiLevelType w:val="hybridMultilevel"/>
    <w:tmpl w:val="5C92C184"/>
    <w:lvl w:ilvl="0" w:tplc="72525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20801"/>
    <w:multiLevelType w:val="multilevel"/>
    <w:tmpl w:val="62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3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4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5D125F9"/>
    <w:multiLevelType w:val="multilevel"/>
    <w:tmpl w:val="034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31"/>
  </w:num>
  <w:num w:numId="5">
    <w:abstractNumId w:val="22"/>
  </w:num>
  <w:num w:numId="6">
    <w:abstractNumId w:val="41"/>
  </w:num>
  <w:num w:numId="7">
    <w:abstractNumId w:val="33"/>
  </w:num>
  <w:num w:numId="8">
    <w:abstractNumId w:val="5"/>
  </w:num>
  <w:num w:numId="9">
    <w:abstractNumId w:val="27"/>
  </w:num>
  <w:num w:numId="10">
    <w:abstractNumId w:val="30"/>
  </w:num>
  <w:num w:numId="11">
    <w:abstractNumId w:val="38"/>
  </w:num>
  <w:num w:numId="12">
    <w:abstractNumId w:val="7"/>
  </w:num>
  <w:num w:numId="13">
    <w:abstractNumId w:val="46"/>
  </w:num>
  <w:num w:numId="14">
    <w:abstractNumId w:val="37"/>
  </w:num>
  <w:num w:numId="15">
    <w:abstractNumId w:val="47"/>
  </w:num>
  <w:num w:numId="16">
    <w:abstractNumId w:val="9"/>
  </w:num>
  <w:num w:numId="17">
    <w:abstractNumId w:val="43"/>
  </w:num>
  <w:num w:numId="18">
    <w:abstractNumId w:val="36"/>
  </w:num>
  <w:num w:numId="19">
    <w:abstractNumId w:val="8"/>
  </w:num>
  <w:num w:numId="20">
    <w:abstractNumId w:val="15"/>
  </w:num>
  <w:num w:numId="21">
    <w:abstractNumId w:val="23"/>
  </w:num>
  <w:num w:numId="22">
    <w:abstractNumId w:val="19"/>
  </w:num>
  <w:num w:numId="23">
    <w:abstractNumId w:val="39"/>
  </w:num>
  <w:num w:numId="24">
    <w:abstractNumId w:val="4"/>
  </w:num>
  <w:num w:numId="25">
    <w:abstractNumId w:val="26"/>
  </w:num>
  <w:num w:numId="26">
    <w:abstractNumId w:val="50"/>
  </w:num>
  <w:num w:numId="27">
    <w:abstractNumId w:val="6"/>
  </w:num>
  <w:num w:numId="28">
    <w:abstractNumId w:val="16"/>
  </w:num>
  <w:num w:numId="29">
    <w:abstractNumId w:val="24"/>
  </w:num>
  <w:num w:numId="30">
    <w:abstractNumId w:val="2"/>
  </w:num>
  <w:num w:numId="31">
    <w:abstractNumId w:val="40"/>
  </w:num>
  <w:num w:numId="32">
    <w:abstractNumId w:val="3"/>
  </w:num>
  <w:num w:numId="33">
    <w:abstractNumId w:val="44"/>
  </w:num>
  <w:num w:numId="34">
    <w:abstractNumId w:val="35"/>
  </w:num>
  <w:num w:numId="35">
    <w:abstractNumId w:val="45"/>
  </w:num>
  <w:num w:numId="36">
    <w:abstractNumId w:val="10"/>
  </w:num>
  <w:num w:numId="37">
    <w:abstractNumId w:val="12"/>
  </w:num>
  <w:num w:numId="38">
    <w:abstractNumId w:val="17"/>
  </w:num>
  <w:num w:numId="39">
    <w:abstractNumId w:val="18"/>
  </w:num>
  <w:num w:numId="40">
    <w:abstractNumId w:val="48"/>
  </w:num>
  <w:num w:numId="41">
    <w:abstractNumId w:val="28"/>
  </w:num>
  <w:num w:numId="42">
    <w:abstractNumId w:val="29"/>
  </w:num>
  <w:num w:numId="43">
    <w:abstractNumId w:val="11"/>
  </w:num>
  <w:num w:numId="44">
    <w:abstractNumId w:val="42"/>
  </w:num>
  <w:num w:numId="45">
    <w:abstractNumId w:val="1"/>
  </w:num>
  <w:num w:numId="46">
    <w:abstractNumId w:val="49"/>
  </w:num>
  <w:num w:numId="47">
    <w:abstractNumId w:val="13"/>
  </w:num>
  <w:num w:numId="48">
    <w:abstractNumId w:val="21"/>
  </w:num>
  <w:num w:numId="49">
    <w:abstractNumId w:val="32"/>
  </w:num>
  <w:num w:numId="50">
    <w:abstractNumId w:val="14"/>
  </w:num>
  <w:num w:numId="51">
    <w:abstractNumId w:val="2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1B5D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841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56D"/>
    <w:rsid w:val="000D4CE3"/>
    <w:rsid w:val="000D576E"/>
    <w:rsid w:val="000D5819"/>
    <w:rsid w:val="000D5E87"/>
    <w:rsid w:val="000D60FD"/>
    <w:rsid w:val="000E0352"/>
    <w:rsid w:val="000E099B"/>
    <w:rsid w:val="000E21AE"/>
    <w:rsid w:val="000E3F3F"/>
    <w:rsid w:val="000E3F4E"/>
    <w:rsid w:val="000E4B26"/>
    <w:rsid w:val="000E5042"/>
    <w:rsid w:val="000E59EF"/>
    <w:rsid w:val="000E6018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4E9D"/>
    <w:rsid w:val="000F71F8"/>
    <w:rsid w:val="000F7D0D"/>
    <w:rsid w:val="00101CB3"/>
    <w:rsid w:val="00102087"/>
    <w:rsid w:val="00103D4C"/>
    <w:rsid w:val="001049D1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4D46"/>
    <w:rsid w:val="00125518"/>
    <w:rsid w:val="001258D1"/>
    <w:rsid w:val="001259F8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57BD3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DD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0EFB"/>
    <w:rsid w:val="00191399"/>
    <w:rsid w:val="00191B06"/>
    <w:rsid w:val="00192A36"/>
    <w:rsid w:val="001940A5"/>
    <w:rsid w:val="00195FE1"/>
    <w:rsid w:val="001960F2"/>
    <w:rsid w:val="001968BF"/>
    <w:rsid w:val="00197ECF"/>
    <w:rsid w:val="001A0F8C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568F"/>
    <w:rsid w:val="001B606F"/>
    <w:rsid w:val="001B6C48"/>
    <w:rsid w:val="001B7603"/>
    <w:rsid w:val="001C04A2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36E9"/>
    <w:rsid w:val="001E394F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0878"/>
    <w:rsid w:val="00202833"/>
    <w:rsid w:val="00202DAE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4079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71F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0BDD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507"/>
    <w:rsid w:val="00271ADE"/>
    <w:rsid w:val="00272371"/>
    <w:rsid w:val="00273B2F"/>
    <w:rsid w:val="00273BF6"/>
    <w:rsid w:val="00275A1A"/>
    <w:rsid w:val="00276472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1B57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702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3D98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3856"/>
    <w:rsid w:val="00313BDD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6F69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29E2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4775"/>
    <w:rsid w:val="003E5265"/>
    <w:rsid w:val="003E579B"/>
    <w:rsid w:val="003E5D01"/>
    <w:rsid w:val="003E5D71"/>
    <w:rsid w:val="003E5E58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B0D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0FC4"/>
    <w:rsid w:val="00431576"/>
    <w:rsid w:val="00432BED"/>
    <w:rsid w:val="004332F3"/>
    <w:rsid w:val="00433496"/>
    <w:rsid w:val="00433591"/>
    <w:rsid w:val="004348AD"/>
    <w:rsid w:val="00434E7C"/>
    <w:rsid w:val="00435D28"/>
    <w:rsid w:val="004361F9"/>
    <w:rsid w:val="0043750E"/>
    <w:rsid w:val="004376B1"/>
    <w:rsid w:val="00437841"/>
    <w:rsid w:val="00437E7A"/>
    <w:rsid w:val="004400AF"/>
    <w:rsid w:val="004408CB"/>
    <w:rsid w:val="00443205"/>
    <w:rsid w:val="00443473"/>
    <w:rsid w:val="00443996"/>
    <w:rsid w:val="0044482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078B"/>
    <w:rsid w:val="004716D4"/>
    <w:rsid w:val="004718DB"/>
    <w:rsid w:val="004734CE"/>
    <w:rsid w:val="0047425C"/>
    <w:rsid w:val="004748B6"/>
    <w:rsid w:val="00474B7E"/>
    <w:rsid w:val="004828DD"/>
    <w:rsid w:val="00483A96"/>
    <w:rsid w:val="00483D58"/>
    <w:rsid w:val="00483D63"/>
    <w:rsid w:val="0048433E"/>
    <w:rsid w:val="00484F19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6EE"/>
    <w:rsid w:val="00497EA5"/>
    <w:rsid w:val="004A082E"/>
    <w:rsid w:val="004A096D"/>
    <w:rsid w:val="004A0AAC"/>
    <w:rsid w:val="004A13FF"/>
    <w:rsid w:val="004A1C53"/>
    <w:rsid w:val="004A254D"/>
    <w:rsid w:val="004A3BB9"/>
    <w:rsid w:val="004A3BBD"/>
    <w:rsid w:val="004A3D39"/>
    <w:rsid w:val="004A3E5E"/>
    <w:rsid w:val="004A57F0"/>
    <w:rsid w:val="004A60B2"/>
    <w:rsid w:val="004A6474"/>
    <w:rsid w:val="004A7F7B"/>
    <w:rsid w:val="004B0653"/>
    <w:rsid w:val="004B1E99"/>
    <w:rsid w:val="004B268B"/>
    <w:rsid w:val="004B421C"/>
    <w:rsid w:val="004B44BC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D1E"/>
    <w:rsid w:val="004C7D9F"/>
    <w:rsid w:val="004D02E7"/>
    <w:rsid w:val="004D0CA2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37DCC"/>
    <w:rsid w:val="00537FCE"/>
    <w:rsid w:val="00540D6E"/>
    <w:rsid w:val="00540FA6"/>
    <w:rsid w:val="00541DA4"/>
    <w:rsid w:val="005421C9"/>
    <w:rsid w:val="00542284"/>
    <w:rsid w:val="00543FEB"/>
    <w:rsid w:val="00544A9A"/>
    <w:rsid w:val="005456AE"/>
    <w:rsid w:val="005459CD"/>
    <w:rsid w:val="005465C4"/>
    <w:rsid w:val="00551215"/>
    <w:rsid w:val="00551F2D"/>
    <w:rsid w:val="005532A9"/>
    <w:rsid w:val="00554770"/>
    <w:rsid w:val="005550BB"/>
    <w:rsid w:val="005551FF"/>
    <w:rsid w:val="00555735"/>
    <w:rsid w:val="00555BA3"/>
    <w:rsid w:val="00555CFF"/>
    <w:rsid w:val="005560FE"/>
    <w:rsid w:val="005564A6"/>
    <w:rsid w:val="0055712C"/>
    <w:rsid w:val="00557E80"/>
    <w:rsid w:val="00560D40"/>
    <w:rsid w:val="005614AD"/>
    <w:rsid w:val="005614E4"/>
    <w:rsid w:val="00561A33"/>
    <w:rsid w:val="00561C5E"/>
    <w:rsid w:val="0056300C"/>
    <w:rsid w:val="005633D8"/>
    <w:rsid w:val="0056367A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778F2"/>
    <w:rsid w:val="00580DE8"/>
    <w:rsid w:val="005813C2"/>
    <w:rsid w:val="00581F83"/>
    <w:rsid w:val="00581F8F"/>
    <w:rsid w:val="005821C4"/>
    <w:rsid w:val="0058353C"/>
    <w:rsid w:val="00584B31"/>
    <w:rsid w:val="00585688"/>
    <w:rsid w:val="005860CD"/>
    <w:rsid w:val="00586EB1"/>
    <w:rsid w:val="005902C3"/>
    <w:rsid w:val="005915E2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5D07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856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5F5822"/>
    <w:rsid w:val="005F767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C1B"/>
    <w:rsid w:val="00612D97"/>
    <w:rsid w:val="00613ED3"/>
    <w:rsid w:val="00613F77"/>
    <w:rsid w:val="00614942"/>
    <w:rsid w:val="00614DC8"/>
    <w:rsid w:val="00616ADD"/>
    <w:rsid w:val="00620D71"/>
    <w:rsid w:val="00621142"/>
    <w:rsid w:val="0062190F"/>
    <w:rsid w:val="00622C35"/>
    <w:rsid w:val="00627C70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0C09"/>
    <w:rsid w:val="00661190"/>
    <w:rsid w:val="006611DF"/>
    <w:rsid w:val="00662B02"/>
    <w:rsid w:val="00662B20"/>
    <w:rsid w:val="00666551"/>
    <w:rsid w:val="00667AE3"/>
    <w:rsid w:val="00667F3E"/>
    <w:rsid w:val="00670108"/>
    <w:rsid w:val="0067198A"/>
    <w:rsid w:val="006719BA"/>
    <w:rsid w:val="00671E6C"/>
    <w:rsid w:val="00672BF1"/>
    <w:rsid w:val="00672E50"/>
    <w:rsid w:val="00674659"/>
    <w:rsid w:val="00675E7A"/>
    <w:rsid w:val="0067699B"/>
    <w:rsid w:val="00680362"/>
    <w:rsid w:val="0068148A"/>
    <w:rsid w:val="00682811"/>
    <w:rsid w:val="006828AF"/>
    <w:rsid w:val="006829EC"/>
    <w:rsid w:val="006839F8"/>
    <w:rsid w:val="00683F90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B0F3D"/>
    <w:rsid w:val="006B1840"/>
    <w:rsid w:val="006B23B8"/>
    <w:rsid w:val="006B32C9"/>
    <w:rsid w:val="006B3E77"/>
    <w:rsid w:val="006B43EB"/>
    <w:rsid w:val="006B504A"/>
    <w:rsid w:val="006B5206"/>
    <w:rsid w:val="006B5AAB"/>
    <w:rsid w:val="006B5BE6"/>
    <w:rsid w:val="006B6C17"/>
    <w:rsid w:val="006C053D"/>
    <w:rsid w:val="006C10D1"/>
    <w:rsid w:val="006C352A"/>
    <w:rsid w:val="006C35A0"/>
    <w:rsid w:val="006C422E"/>
    <w:rsid w:val="006C5345"/>
    <w:rsid w:val="006C626C"/>
    <w:rsid w:val="006C7055"/>
    <w:rsid w:val="006C73D3"/>
    <w:rsid w:val="006D0DC6"/>
    <w:rsid w:val="006D265E"/>
    <w:rsid w:val="006D30F1"/>
    <w:rsid w:val="006D455F"/>
    <w:rsid w:val="006D56E9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264"/>
    <w:rsid w:val="006F6591"/>
    <w:rsid w:val="006F733F"/>
    <w:rsid w:val="006F7E97"/>
    <w:rsid w:val="007006F7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3B1D"/>
    <w:rsid w:val="00724261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2FDD"/>
    <w:rsid w:val="007339A0"/>
    <w:rsid w:val="00733A24"/>
    <w:rsid w:val="00734270"/>
    <w:rsid w:val="00734D60"/>
    <w:rsid w:val="00735293"/>
    <w:rsid w:val="007358BD"/>
    <w:rsid w:val="00736BFE"/>
    <w:rsid w:val="007376D1"/>
    <w:rsid w:val="00737A59"/>
    <w:rsid w:val="00743039"/>
    <w:rsid w:val="00743112"/>
    <w:rsid w:val="00743AAE"/>
    <w:rsid w:val="00743F16"/>
    <w:rsid w:val="0074417D"/>
    <w:rsid w:val="0074612D"/>
    <w:rsid w:val="00746192"/>
    <w:rsid w:val="00746193"/>
    <w:rsid w:val="00750DE9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454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236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3C6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C6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45AB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020A"/>
    <w:rsid w:val="008423BC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2BE3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5F44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38C3"/>
    <w:rsid w:val="008A41D7"/>
    <w:rsid w:val="008A4357"/>
    <w:rsid w:val="008A50CE"/>
    <w:rsid w:val="008A51B8"/>
    <w:rsid w:val="008A5976"/>
    <w:rsid w:val="008A5CFE"/>
    <w:rsid w:val="008A6FF6"/>
    <w:rsid w:val="008A780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4BA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8F7FDD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2CE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469"/>
    <w:rsid w:val="009315C6"/>
    <w:rsid w:val="009315F1"/>
    <w:rsid w:val="0093221F"/>
    <w:rsid w:val="00932D7B"/>
    <w:rsid w:val="009330DF"/>
    <w:rsid w:val="00933999"/>
    <w:rsid w:val="009339D9"/>
    <w:rsid w:val="00933F3F"/>
    <w:rsid w:val="0093546B"/>
    <w:rsid w:val="00935C33"/>
    <w:rsid w:val="00936F0B"/>
    <w:rsid w:val="00937B2F"/>
    <w:rsid w:val="009404C9"/>
    <w:rsid w:val="0094139B"/>
    <w:rsid w:val="00941CC9"/>
    <w:rsid w:val="00942694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48E5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662E3"/>
    <w:rsid w:val="00970270"/>
    <w:rsid w:val="0097047E"/>
    <w:rsid w:val="0097067E"/>
    <w:rsid w:val="009711CC"/>
    <w:rsid w:val="0097148D"/>
    <w:rsid w:val="00971A75"/>
    <w:rsid w:val="00972A34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18C3"/>
    <w:rsid w:val="00982276"/>
    <w:rsid w:val="00984014"/>
    <w:rsid w:val="00984297"/>
    <w:rsid w:val="00986CDA"/>
    <w:rsid w:val="009874CA"/>
    <w:rsid w:val="00991496"/>
    <w:rsid w:val="0099177C"/>
    <w:rsid w:val="00993F0D"/>
    <w:rsid w:val="00995188"/>
    <w:rsid w:val="009958A5"/>
    <w:rsid w:val="00995AA1"/>
    <w:rsid w:val="00996005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2E26"/>
    <w:rsid w:val="009F3178"/>
    <w:rsid w:val="009F3D0D"/>
    <w:rsid w:val="009F53DA"/>
    <w:rsid w:val="009F58C9"/>
    <w:rsid w:val="009F5946"/>
    <w:rsid w:val="009F6CA6"/>
    <w:rsid w:val="009F6E22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5BC4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27AB8"/>
    <w:rsid w:val="00A30404"/>
    <w:rsid w:val="00A310BD"/>
    <w:rsid w:val="00A33013"/>
    <w:rsid w:val="00A33C98"/>
    <w:rsid w:val="00A346A1"/>
    <w:rsid w:val="00A34D07"/>
    <w:rsid w:val="00A354F8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0E2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3971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4CE2"/>
    <w:rsid w:val="00A952F3"/>
    <w:rsid w:val="00A96C50"/>
    <w:rsid w:val="00A9733D"/>
    <w:rsid w:val="00AA0016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5403"/>
    <w:rsid w:val="00AE6C3C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3ECB"/>
    <w:rsid w:val="00B142FB"/>
    <w:rsid w:val="00B14A3A"/>
    <w:rsid w:val="00B1528D"/>
    <w:rsid w:val="00B15645"/>
    <w:rsid w:val="00B208F6"/>
    <w:rsid w:val="00B21612"/>
    <w:rsid w:val="00B22222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4ADE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1CE7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24D2"/>
    <w:rsid w:val="00B72BED"/>
    <w:rsid w:val="00B744B0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6A7"/>
    <w:rsid w:val="00B82B22"/>
    <w:rsid w:val="00B831BB"/>
    <w:rsid w:val="00B834E1"/>
    <w:rsid w:val="00B84120"/>
    <w:rsid w:val="00B844F8"/>
    <w:rsid w:val="00B84A57"/>
    <w:rsid w:val="00B84DE4"/>
    <w:rsid w:val="00B85D35"/>
    <w:rsid w:val="00B868E8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D2E"/>
    <w:rsid w:val="00BC1D9B"/>
    <w:rsid w:val="00BC1EEB"/>
    <w:rsid w:val="00BC309A"/>
    <w:rsid w:val="00BC4928"/>
    <w:rsid w:val="00BC548D"/>
    <w:rsid w:val="00BC637A"/>
    <w:rsid w:val="00BC6AF5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0FCD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031"/>
    <w:rsid w:val="00C31A56"/>
    <w:rsid w:val="00C3229E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47F0E"/>
    <w:rsid w:val="00C50206"/>
    <w:rsid w:val="00C50218"/>
    <w:rsid w:val="00C504F7"/>
    <w:rsid w:val="00C50879"/>
    <w:rsid w:val="00C50921"/>
    <w:rsid w:val="00C50C3E"/>
    <w:rsid w:val="00C516C3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5FE8"/>
    <w:rsid w:val="00C660C7"/>
    <w:rsid w:val="00C67348"/>
    <w:rsid w:val="00C704B8"/>
    <w:rsid w:val="00C715AD"/>
    <w:rsid w:val="00C72CD9"/>
    <w:rsid w:val="00C7359D"/>
    <w:rsid w:val="00C7457A"/>
    <w:rsid w:val="00C7786C"/>
    <w:rsid w:val="00C800E2"/>
    <w:rsid w:val="00C8013A"/>
    <w:rsid w:val="00C81253"/>
    <w:rsid w:val="00C8252D"/>
    <w:rsid w:val="00C8415C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3EB2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5F7D"/>
    <w:rsid w:val="00CF6425"/>
    <w:rsid w:val="00D0018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593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0F90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13BB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B39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3CAE"/>
    <w:rsid w:val="00DA45C0"/>
    <w:rsid w:val="00DA45E9"/>
    <w:rsid w:val="00DA4EC0"/>
    <w:rsid w:val="00DA5B00"/>
    <w:rsid w:val="00DA5E06"/>
    <w:rsid w:val="00DB39FC"/>
    <w:rsid w:val="00DB4786"/>
    <w:rsid w:val="00DB47B9"/>
    <w:rsid w:val="00DB4E77"/>
    <w:rsid w:val="00DB5E4A"/>
    <w:rsid w:val="00DB5E94"/>
    <w:rsid w:val="00DB7275"/>
    <w:rsid w:val="00DB7AA0"/>
    <w:rsid w:val="00DC1045"/>
    <w:rsid w:val="00DC2CE0"/>
    <w:rsid w:val="00DC5FCC"/>
    <w:rsid w:val="00DC66D8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030"/>
    <w:rsid w:val="00DD7853"/>
    <w:rsid w:val="00DE0ABD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2232"/>
    <w:rsid w:val="00DF38FE"/>
    <w:rsid w:val="00DF407A"/>
    <w:rsid w:val="00E0097C"/>
    <w:rsid w:val="00E00C48"/>
    <w:rsid w:val="00E011E0"/>
    <w:rsid w:val="00E01D9A"/>
    <w:rsid w:val="00E057EC"/>
    <w:rsid w:val="00E05A73"/>
    <w:rsid w:val="00E07B81"/>
    <w:rsid w:val="00E11067"/>
    <w:rsid w:val="00E127F1"/>
    <w:rsid w:val="00E128F7"/>
    <w:rsid w:val="00E129C5"/>
    <w:rsid w:val="00E12D8C"/>
    <w:rsid w:val="00E137C5"/>
    <w:rsid w:val="00E15A50"/>
    <w:rsid w:val="00E15B4D"/>
    <w:rsid w:val="00E15FB9"/>
    <w:rsid w:val="00E17E9B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3C69"/>
    <w:rsid w:val="00E56697"/>
    <w:rsid w:val="00E56709"/>
    <w:rsid w:val="00E60F75"/>
    <w:rsid w:val="00E6371C"/>
    <w:rsid w:val="00E63EA8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100"/>
    <w:rsid w:val="00E747A3"/>
    <w:rsid w:val="00E74BD4"/>
    <w:rsid w:val="00E74F18"/>
    <w:rsid w:val="00E75064"/>
    <w:rsid w:val="00E766DC"/>
    <w:rsid w:val="00E77224"/>
    <w:rsid w:val="00E774EF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3E74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5036"/>
    <w:rsid w:val="00EC5CD7"/>
    <w:rsid w:val="00EC63BA"/>
    <w:rsid w:val="00EC64D1"/>
    <w:rsid w:val="00EC65DD"/>
    <w:rsid w:val="00EC69B5"/>
    <w:rsid w:val="00EC6C4A"/>
    <w:rsid w:val="00ED0EA6"/>
    <w:rsid w:val="00ED121A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538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157B0"/>
    <w:rsid w:val="00F2190C"/>
    <w:rsid w:val="00F21AF5"/>
    <w:rsid w:val="00F222EC"/>
    <w:rsid w:val="00F22BC9"/>
    <w:rsid w:val="00F23127"/>
    <w:rsid w:val="00F23C96"/>
    <w:rsid w:val="00F243A4"/>
    <w:rsid w:val="00F250B8"/>
    <w:rsid w:val="00F25A4E"/>
    <w:rsid w:val="00F25E15"/>
    <w:rsid w:val="00F27FEB"/>
    <w:rsid w:val="00F302F0"/>
    <w:rsid w:val="00F30C0D"/>
    <w:rsid w:val="00F30DC9"/>
    <w:rsid w:val="00F31734"/>
    <w:rsid w:val="00F31B58"/>
    <w:rsid w:val="00F31E79"/>
    <w:rsid w:val="00F3208D"/>
    <w:rsid w:val="00F320F8"/>
    <w:rsid w:val="00F32613"/>
    <w:rsid w:val="00F3340B"/>
    <w:rsid w:val="00F338DB"/>
    <w:rsid w:val="00F33975"/>
    <w:rsid w:val="00F33C8B"/>
    <w:rsid w:val="00F3401E"/>
    <w:rsid w:val="00F34604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4D55"/>
    <w:rsid w:val="00F4573B"/>
    <w:rsid w:val="00F45D46"/>
    <w:rsid w:val="00F469B4"/>
    <w:rsid w:val="00F46C5B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333"/>
    <w:rsid w:val="00F553F1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4745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070"/>
    <w:rsid w:val="00FA2E90"/>
    <w:rsid w:val="00FA32FB"/>
    <w:rsid w:val="00FA35BC"/>
    <w:rsid w:val="00FA4CE5"/>
    <w:rsid w:val="00FA4E30"/>
    <w:rsid w:val="00FA5C96"/>
    <w:rsid w:val="00FA6246"/>
    <w:rsid w:val="00FA6D97"/>
    <w:rsid w:val="00FB0FE0"/>
    <w:rsid w:val="00FB13B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224C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66</Pages>
  <Words>16574</Words>
  <Characters>94475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736</cp:revision>
  <cp:lastPrinted>2014-08-14T13:36:00Z</cp:lastPrinted>
  <dcterms:created xsi:type="dcterms:W3CDTF">2014-08-13T12:02:00Z</dcterms:created>
  <dcterms:modified xsi:type="dcterms:W3CDTF">2014-12-18T07:06:00Z</dcterms:modified>
</cp:coreProperties>
</file>